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4E" w:rsidRPr="00882FBC" w:rsidRDefault="00C1404E" w:rsidP="00C1404E">
      <w:pPr>
        <w:adjustRightInd w:val="0"/>
        <w:snapToGrid w:val="0"/>
        <w:spacing w:line="460" w:lineRule="exact"/>
        <w:jc w:val="center"/>
        <w:rPr>
          <w:rFonts w:eastAsia="黑体"/>
          <w:sz w:val="28"/>
          <w:szCs w:val="28"/>
        </w:rPr>
      </w:pPr>
      <w:r w:rsidRPr="00882FBC">
        <w:rPr>
          <w:rFonts w:eastAsia="黑体" w:hAnsi="Arial"/>
          <w:kern w:val="0"/>
          <w:sz w:val="28"/>
          <w:szCs w:val="28"/>
          <w:lang w:val="zh-CN"/>
        </w:rPr>
        <w:t>会议</w:t>
      </w:r>
      <w:r w:rsidRPr="00882FBC">
        <w:rPr>
          <w:rFonts w:eastAsia="黑体"/>
          <w:sz w:val="28"/>
          <w:szCs w:val="28"/>
        </w:rPr>
        <w:t>回执</w:t>
      </w:r>
    </w:p>
    <w:p w:rsidR="00C1404E" w:rsidRDefault="00C1404E" w:rsidP="00C1404E">
      <w:pPr>
        <w:adjustRightInd w:val="0"/>
        <w:snapToGrid w:val="0"/>
        <w:spacing w:line="460" w:lineRule="exact"/>
        <w:jc w:val="center"/>
        <w:rPr>
          <w:rFonts w:eastAsia="黑体"/>
          <w:sz w:val="32"/>
          <w:szCs w:val="3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1706"/>
        <w:gridCol w:w="844"/>
        <w:gridCol w:w="426"/>
        <w:gridCol w:w="1435"/>
        <w:gridCol w:w="66"/>
        <w:gridCol w:w="1218"/>
        <w:gridCol w:w="10"/>
        <w:gridCol w:w="1835"/>
      </w:tblGrid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姓</w:t>
            </w:r>
            <w:r>
              <w:rPr>
                <w:rFonts w:hAnsi="Arial" w:hint="eastAsia"/>
                <w:color w:val="000000"/>
                <w:sz w:val="24"/>
              </w:rPr>
              <w:t xml:space="preserve">    </w:t>
            </w:r>
            <w:r w:rsidRPr="004A6826">
              <w:rPr>
                <w:rFonts w:hAnsi="Arial"/>
                <w:color w:val="000000"/>
                <w:sz w:val="24"/>
              </w:rPr>
              <w:t>名</w:t>
            </w:r>
          </w:p>
        </w:tc>
        <w:tc>
          <w:tcPr>
            <w:tcW w:w="1706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职务</w:t>
            </w:r>
            <w:r w:rsidRPr="004A6826">
              <w:rPr>
                <w:color w:val="000000"/>
                <w:sz w:val="24"/>
              </w:rPr>
              <w:t>/</w:t>
            </w:r>
            <w:r w:rsidRPr="004A6826">
              <w:rPr>
                <w:rFonts w:hAnsi="Arial"/>
                <w:color w:val="000000"/>
                <w:sz w:val="24"/>
              </w:rPr>
              <w:t>职称</w:t>
            </w:r>
          </w:p>
        </w:tc>
        <w:tc>
          <w:tcPr>
            <w:tcW w:w="1501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参会人数</w:t>
            </w:r>
          </w:p>
        </w:tc>
        <w:tc>
          <w:tcPr>
            <w:tcW w:w="1845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Ansi="Arial" w:hint="eastAsia"/>
                <w:color w:val="000000"/>
                <w:sz w:val="24"/>
              </w:rPr>
              <w:t>委员</w:t>
            </w:r>
            <w:r w:rsidRPr="004A6826">
              <w:rPr>
                <w:rFonts w:hAnsi="Arial"/>
                <w:color w:val="000000"/>
                <w:sz w:val="24"/>
              </w:rPr>
              <w:t>单位</w:t>
            </w:r>
          </w:p>
        </w:tc>
        <w:tc>
          <w:tcPr>
            <w:tcW w:w="7540" w:type="dxa"/>
            <w:gridSpan w:val="8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邮编</w:t>
            </w:r>
          </w:p>
        </w:tc>
        <w:tc>
          <w:tcPr>
            <w:tcW w:w="1835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传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真</w:t>
            </w:r>
          </w:p>
        </w:tc>
        <w:tc>
          <w:tcPr>
            <w:tcW w:w="3129" w:type="dxa"/>
            <w:gridSpan w:val="4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手</w:t>
            </w:r>
            <w:r w:rsidRPr="004A6826">
              <w:rPr>
                <w:color w:val="000000"/>
                <w:sz w:val="24"/>
              </w:rPr>
              <w:t xml:space="preserve">  </w:t>
            </w:r>
            <w:r w:rsidRPr="004A6826">
              <w:rPr>
                <w:rFonts w:hAnsi="Arial"/>
                <w:color w:val="000000"/>
                <w:sz w:val="24"/>
              </w:rPr>
              <w:t>机</w:t>
            </w:r>
          </w:p>
        </w:tc>
        <w:tc>
          <w:tcPr>
            <w:tcW w:w="2550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color w:val="000000"/>
                <w:sz w:val="24"/>
              </w:rPr>
              <w:t>E-mail</w:t>
            </w:r>
          </w:p>
        </w:tc>
        <w:tc>
          <w:tcPr>
            <w:tcW w:w="3129" w:type="dxa"/>
            <w:gridSpan w:val="4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</w:p>
        </w:tc>
      </w:tr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到会时间</w:t>
            </w:r>
          </w:p>
        </w:tc>
        <w:tc>
          <w:tcPr>
            <w:tcW w:w="7540" w:type="dxa"/>
            <w:gridSpan w:val="8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</w:p>
        </w:tc>
      </w:tr>
      <w:tr w:rsidR="00C1404E" w:rsidRPr="004A6826" w:rsidTr="001A4FA8">
        <w:trPr>
          <w:trHeight w:val="567"/>
          <w:jc w:val="center"/>
        </w:trPr>
        <w:tc>
          <w:tcPr>
            <w:tcW w:w="1842" w:type="dxa"/>
            <w:vAlign w:val="center"/>
          </w:tcPr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jc w:val="center"/>
              <w:rPr>
                <w:color w:val="000000"/>
                <w:sz w:val="24"/>
              </w:rPr>
            </w:pPr>
            <w:r w:rsidRPr="004A6826">
              <w:rPr>
                <w:rFonts w:hAnsi="Arial"/>
                <w:color w:val="000000"/>
                <w:sz w:val="24"/>
              </w:rPr>
              <w:t>住宿安排</w:t>
            </w:r>
          </w:p>
        </w:tc>
        <w:tc>
          <w:tcPr>
            <w:tcW w:w="7540" w:type="dxa"/>
            <w:gridSpan w:val="8"/>
            <w:vAlign w:val="center"/>
          </w:tcPr>
          <w:p w:rsidR="00C1404E" w:rsidRDefault="00C1404E" w:rsidP="001A4FA8">
            <w:pPr>
              <w:adjustRightInd w:val="0"/>
              <w:snapToGrid w:val="0"/>
              <w:spacing w:line="460" w:lineRule="exact"/>
              <w:rPr>
                <w:rFonts w:ascii="Arial" w:hAnsi="Arial" w:cs="Arial"/>
                <w:color w:val="000000"/>
                <w:sz w:val="24"/>
              </w:rPr>
            </w:pP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双床房</w:t>
            </w:r>
            <w:proofErr w:type="gramEnd"/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间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大床房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185F39">
              <w:rPr>
                <w:rFonts w:ascii="Arial" w:hAnsi="Arial" w:cs="Arial"/>
                <w:color w:val="000000"/>
                <w:sz w:val="24"/>
              </w:rPr>
              <w:t>间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</w:t>
            </w:r>
            <w:r>
              <w:rPr>
                <w:rFonts w:ascii="Arial" w:hAnsi="Arial" w:cs="Arial" w:hint="eastAsia"/>
                <w:color w:val="000000"/>
                <w:sz w:val="24"/>
              </w:rPr>
              <w:t>单住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>□拼房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4"/>
              </w:rPr>
              <w:t xml:space="preserve">    </w:t>
            </w:r>
            <w:r w:rsidRPr="00185F39">
              <w:rPr>
                <w:rFonts w:ascii="Arial" w:hAnsi="Arial" w:cs="Arial" w:hint="eastAsia"/>
                <w:color w:val="000000"/>
                <w:sz w:val="24"/>
              </w:rPr>
              <w:t xml:space="preserve"> </w:t>
            </w:r>
          </w:p>
          <w:p w:rsidR="00C1404E" w:rsidRPr="004A6826" w:rsidRDefault="00C1404E" w:rsidP="001A4FA8">
            <w:pPr>
              <w:adjustRightInd w:val="0"/>
              <w:snapToGrid w:val="0"/>
              <w:spacing w:line="460" w:lineRule="exact"/>
              <w:rPr>
                <w:color w:val="000000"/>
                <w:sz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</w:rPr>
              <w:t>住宿时间：从</w:t>
            </w:r>
            <w:r w:rsidRPr="00185F39">
              <w:rPr>
                <w:rFonts w:ascii="Arial" w:hAnsi="Arial" w:cs="Arial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日至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日，共计</w:t>
            </w:r>
            <w:r>
              <w:rPr>
                <w:rFonts w:ascii="Arial" w:hAnsi="Arial" w:cs="Arial" w:hint="eastAsia"/>
                <w:color w:val="000000"/>
                <w:sz w:val="24"/>
                <w:u w:val="single"/>
              </w:rPr>
              <w:t xml:space="preserve">     </w:t>
            </w:r>
            <w:r w:rsidRPr="00D50716">
              <w:rPr>
                <w:rFonts w:ascii="Arial" w:hAnsi="Arial" w:cs="Arial" w:hint="eastAsia"/>
                <w:color w:val="000000"/>
                <w:sz w:val="24"/>
              </w:rPr>
              <w:t>晚</w:t>
            </w:r>
          </w:p>
        </w:tc>
      </w:tr>
    </w:tbl>
    <w:p w:rsidR="00C1404E" w:rsidRPr="00350775" w:rsidRDefault="00C1404E" w:rsidP="00C1404E">
      <w:pPr>
        <w:adjustRightInd w:val="0"/>
        <w:snapToGrid w:val="0"/>
        <w:spacing w:line="460" w:lineRule="exact"/>
        <w:ind w:firstLineChars="200" w:firstLine="480"/>
        <w:rPr>
          <w:rFonts w:ascii="宋体" w:hAnsi="宋体"/>
          <w:color w:val="FF0000"/>
          <w:sz w:val="24"/>
        </w:rPr>
      </w:pPr>
      <w:r w:rsidRPr="0094346B">
        <w:rPr>
          <w:rStyle w:val="a3"/>
          <w:rFonts w:hint="eastAsia"/>
          <w:color w:val="auto"/>
          <w:sz w:val="24"/>
        </w:rPr>
        <w:t>请各</w:t>
      </w:r>
      <w:r w:rsidRPr="00666EC6">
        <w:rPr>
          <w:rStyle w:val="a3"/>
          <w:rFonts w:hint="eastAsia"/>
          <w:color w:val="auto"/>
          <w:sz w:val="24"/>
        </w:rPr>
        <w:t>位委员、</w:t>
      </w:r>
      <w:r>
        <w:rPr>
          <w:rStyle w:val="a3"/>
          <w:rFonts w:hint="eastAsia"/>
          <w:color w:val="auto"/>
          <w:sz w:val="24"/>
        </w:rPr>
        <w:t>代表</w:t>
      </w:r>
      <w:r w:rsidRPr="00666EC6">
        <w:rPr>
          <w:rStyle w:val="a3"/>
          <w:color w:val="auto"/>
          <w:sz w:val="24"/>
        </w:rPr>
        <w:t>妥善</w:t>
      </w:r>
      <w:r w:rsidRPr="00666EC6">
        <w:rPr>
          <w:rFonts w:ascii="宋体" w:hAnsi="宋体"/>
          <w:sz w:val="24"/>
        </w:rPr>
        <w:t>安排</w:t>
      </w:r>
      <w:r w:rsidRPr="00666EC6">
        <w:rPr>
          <w:rFonts w:ascii="宋体" w:hAnsi="宋体" w:hint="eastAsia"/>
          <w:sz w:val="24"/>
        </w:rPr>
        <w:t>会议行程，</w:t>
      </w:r>
      <w:hyperlink r:id="rId4" w:history="1">
        <w:r w:rsidRPr="001C6FF5">
          <w:rPr>
            <w:rStyle w:val="a3"/>
            <w:rFonts w:ascii="宋体" w:hAnsi="宋体"/>
            <w:sz w:val="24"/>
          </w:rPr>
          <w:t>务必于</w:t>
        </w:r>
        <w:r w:rsidRPr="001C6FF5">
          <w:rPr>
            <w:rStyle w:val="a3"/>
            <w:sz w:val="24"/>
          </w:rPr>
          <w:t>11</w:t>
        </w:r>
        <w:r w:rsidRPr="001C6FF5">
          <w:rPr>
            <w:rStyle w:val="a3"/>
            <w:rFonts w:ascii="宋体" w:hAnsi="宋体"/>
            <w:sz w:val="24"/>
          </w:rPr>
          <w:t>月</w:t>
        </w:r>
        <w:r w:rsidRPr="001C6FF5">
          <w:rPr>
            <w:rStyle w:val="a3"/>
            <w:rFonts w:hint="eastAsia"/>
            <w:sz w:val="24"/>
          </w:rPr>
          <w:t>25</w:t>
        </w:r>
        <w:r w:rsidRPr="001C6FF5">
          <w:rPr>
            <w:rStyle w:val="a3"/>
            <w:rFonts w:ascii="宋体" w:hAnsi="宋体"/>
            <w:sz w:val="24"/>
          </w:rPr>
          <w:t>日前将会</w:t>
        </w:r>
        <w:r w:rsidRPr="001C6FF5">
          <w:rPr>
            <w:rStyle w:val="a3"/>
            <w:rFonts w:ascii="宋体" w:hAnsi="宋体" w:hint="eastAsia"/>
            <w:sz w:val="24"/>
          </w:rPr>
          <w:t>议</w:t>
        </w:r>
        <w:r w:rsidRPr="001C6FF5">
          <w:rPr>
            <w:rStyle w:val="a3"/>
            <w:rFonts w:ascii="宋体" w:hAnsi="宋体"/>
            <w:sz w:val="24"/>
          </w:rPr>
          <w:t>回执</w:t>
        </w:r>
        <w:r w:rsidRPr="001C6FF5">
          <w:rPr>
            <w:rStyle w:val="a3"/>
            <w:rFonts w:ascii="宋体" w:hAnsi="宋体" w:hint="eastAsia"/>
            <w:sz w:val="24"/>
          </w:rPr>
          <w:t>至电子邮件</w:t>
        </w:r>
        <w:proofErr w:type="spellStart"/>
        <w:r w:rsidRPr="001C6FF5">
          <w:rPr>
            <w:rStyle w:val="a3"/>
            <w:rFonts w:hint="eastAsia"/>
            <w:sz w:val="24"/>
          </w:rPr>
          <w:t>nbw@lirrc.com</w:t>
        </w:r>
        <w:proofErr w:type="spellEnd"/>
      </w:hyperlink>
      <w:r w:rsidRPr="00635882">
        <w:rPr>
          <w:rFonts w:hint="eastAsia"/>
          <w:sz w:val="24"/>
        </w:rPr>
        <w:t>或</w:t>
      </w:r>
      <w:r w:rsidRPr="00635882">
        <w:rPr>
          <w:rFonts w:ascii="宋体" w:hAnsi="宋体"/>
          <w:sz w:val="24"/>
        </w:rPr>
        <w:t>传真至</w:t>
      </w:r>
      <w:proofErr w:type="gramStart"/>
      <w:r w:rsidRPr="00635882">
        <w:rPr>
          <w:rFonts w:ascii="宋体" w:hAnsi="宋体" w:hint="eastAsia"/>
          <w:sz w:val="24"/>
        </w:rPr>
        <w:t>全国耐标</w:t>
      </w:r>
      <w:r>
        <w:rPr>
          <w:rFonts w:ascii="宋体" w:hAnsi="宋体" w:hint="eastAsia"/>
          <w:color w:val="000000"/>
          <w:sz w:val="24"/>
        </w:rPr>
        <w:t>委</w:t>
      </w:r>
      <w:proofErr w:type="gramEnd"/>
      <w:r>
        <w:rPr>
          <w:rFonts w:ascii="宋体" w:hAnsi="宋体" w:hint="eastAsia"/>
          <w:color w:val="000000"/>
          <w:sz w:val="24"/>
        </w:rPr>
        <w:t>秘书处</w:t>
      </w:r>
      <w:r>
        <w:rPr>
          <w:rFonts w:ascii="宋体" w:hAnsi="宋体"/>
          <w:color w:val="000000"/>
          <w:sz w:val="24"/>
        </w:rPr>
        <w:t>(传真号</w:t>
      </w:r>
      <w:r>
        <w:rPr>
          <w:rFonts w:ascii="宋体" w:hAnsi="宋体"/>
          <w:b/>
          <w:color w:val="000000"/>
          <w:sz w:val="24"/>
        </w:rPr>
        <w:t>：</w:t>
      </w:r>
      <w:r w:rsidRPr="003C6B44">
        <w:rPr>
          <w:color w:val="000000"/>
          <w:sz w:val="24"/>
        </w:rPr>
        <w:t>0379-64205</w:t>
      </w:r>
      <w:r>
        <w:rPr>
          <w:color w:val="000000"/>
          <w:sz w:val="24"/>
        </w:rPr>
        <w:t>871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>。</w:t>
      </w:r>
    </w:p>
    <w:p w:rsidR="00C1404E" w:rsidRPr="00976210" w:rsidRDefault="00C1404E" w:rsidP="00C1404E">
      <w:pPr>
        <w:autoSpaceDE w:val="0"/>
        <w:autoSpaceDN w:val="0"/>
        <w:adjustRightInd w:val="0"/>
        <w:spacing w:line="460" w:lineRule="exact"/>
        <w:ind w:firstLineChars="200" w:firstLine="480"/>
        <w:jc w:val="left"/>
      </w:pPr>
      <w:r>
        <w:rPr>
          <w:rFonts w:ascii="宋体" w:hAnsi="宋体"/>
          <w:color w:val="000000"/>
          <w:sz w:val="24"/>
        </w:rPr>
        <w:t>回执表</w:t>
      </w:r>
      <w:r w:rsidRPr="008B501C">
        <w:rPr>
          <w:rFonts w:ascii="宋体" w:hAnsi="宋体" w:hint="eastAsia"/>
          <w:sz w:val="24"/>
        </w:rPr>
        <w:t>也</w:t>
      </w:r>
      <w:r>
        <w:rPr>
          <w:rFonts w:ascii="宋体" w:hAnsi="宋体"/>
          <w:color w:val="000000"/>
          <w:sz w:val="24"/>
        </w:rPr>
        <w:t>可从中国耐火材料网（</w:t>
      </w:r>
      <w:proofErr w:type="spellStart"/>
      <w:r w:rsidRPr="003C6B44">
        <w:rPr>
          <w:color w:val="000000"/>
          <w:sz w:val="24"/>
        </w:rPr>
        <w:t>http://www.nhcl.com.cn</w:t>
      </w:r>
      <w:proofErr w:type="spellEnd"/>
      <w:r>
        <w:rPr>
          <w:rFonts w:ascii="宋体" w:hAnsi="宋体"/>
          <w:color w:val="000000"/>
          <w:sz w:val="24"/>
        </w:rPr>
        <w:t>）下载。</w:t>
      </w:r>
    </w:p>
    <w:p w:rsidR="00E82211" w:rsidRPr="00C1404E" w:rsidRDefault="00E82211"/>
    <w:sectPr w:rsidR="00E82211" w:rsidRPr="00C1404E" w:rsidSect="00E8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04E"/>
    <w:rsid w:val="00C1404E"/>
    <w:rsid w:val="00E8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04E"/>
    <w:rPr>
      <w:strike w:val="0"/>
      <w:dstrike w:val="0"/>
      <w:color w:val="00008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153;&#24517;&#20110;11&#26376;25&#26085;&#21069;&#23558;&#20250;&#35758;&#22238;&#25191;&#33267;&#30005;&#23376;&#37038;&#20214;nbw@lirr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2019-11-11T03:43:00Z</dcterms:created>
  <dcterms:modified xsi:type="dcterms:W3CDTF">2019-11-11T03:43:00Z</dcterms:modified>
</cp:coreProperties>
</file>