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hAnsi="宋体"/>
          <w:b/>
          <w:bCs/>
          <w:sz w:val="32"/>
          <w:szCs w:val="32"/>
        </w:rPr>
        <w:t>附</w:t>
      </w:r>
      <w:r>
        <w:rPr>
          <w:rFonts w:hint="eastAsia" w:ascii="仿宋_GB2312" w:hAnsi="宋体"/>
          <w:b/>
          <w:bCs/>
          <w:sz w:val="32"/>
          <w:szCs w:val="32"/>
        </w:rPr>
        <w:t>表</w:t>
      </w:r>
    </w:p>
    <w:p>
      <w:pPr>
        <w:rPr>
          <w:rFonts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 xml:space="preserve"> </w:t>
      </w:r>
    </w:p>
    <w:p>
      <w:pPr>
        <w:ind w:firstLine="48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产能置换指标需求信息</w:t>
      </w:r>
    </w:p>
    <w:p>
      <w:pPr>
        <w:ind w:firstLine="48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08"/>
        <w:gridCol w:w="1020"/>
        <w:gridCol w:w="279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建设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河南省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平顶山市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不锈钢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宝丰县翔隆不锈钢有限公司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新、改、扩建项目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拟建项目的主体设备（生产线）名称、规格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型号及数量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产能（万吨/万重量箱）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废旧不锈钢再生利用生产线；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4台50吨电炉，连铸模10套，连铸机1套。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120万吨（特钢）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拟购买的产能数量（万吨/万重量箱）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万吨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（特钢）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及电话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企业：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宝丰县翔隆不锈钢有限公司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联系人姓名：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武英豪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联系电话：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0375-7132699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省辖市主管部门：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联系人姓名：  联系电话：</w:t>
            </w:r>
          </w:p>
        </w:tc>
      </w:tr>
    </w:tbl>
    <w:p>
      <w:pPr>
        <w:ind w:firstLine="48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/>
          <w:b/>
          <w:bCs/>
          <w:sz w:val="40"/>
          <w:szCs w:val="4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A466D"/>
    <w:rsid w:val="22E173AF"/>
    <w:rsid w:val="2C7A466D"/>
    <w:rsid w:val="48AE7B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2017-03-20T01:25:00Z</dcterms:created>
  <dc:creator>任静/iitha</dc:creator>
  <cp:lastModifiedBy>yueyf</cp:lastModifiedBy>
  <dcterms:modified xsi:type="dcterms:W3CDTF">2017-03-20T02:03:15Z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