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1F" w:rsidRPr="007B5D47" w:rsidRDefault="0071131F" w:rsidP="00F44CC2">
      <w:pPr>
        <w:adjustRightInd w:val="0"/>
        <w:snapToGrid w:val="0"/>
        <w:spacing w:afterLines="50" w:line="360" w:lineRule="auto"/>
        <w:jc w:val="center"/>
        <w:rPr>
          <w:rFonts w:ascii="华文仿宋" w:eastAsia="华文仿宋" w:hAnsi="华文仿宋"/>
          <w:b/>
          <w:bCs/>
          <w:color w:val="FF0000"/>
          <w:spacing w:val="-32"/>
          <w:sz w:val="70"/>
          <w:szCs w:val="70"/>
        </w:rPr>
      </w:pPr>
      <w:r w:rsidRPr="007B5D47">
        <w:rPr>
          <w:rFonts w:ascii="华文仿宋" w:eastAsia="华文仿宋" w:hAnsi="华文仿宋" w:hint="eastAsia"/>
          <w:b/>
          <w:bCs/>
          <w:color w:val="FF0000"/>
          <w:spacing w:val="-32"/>
          <w:sz w:val="70"/>
          <w:szCs w:val="70"/>
        </w:rPr>
        <w:t>中国耐火材料行业协会文件</w:t>
      </w:r>
    </w:p>
    <w:p w:rsidR="0071131F" w:rsidRPr="008F752F" w:rsidRDefault="00417C9D" w:rsidP="00F44CC2">
      <w:pPr>
        <w:adjustRightInd w:val="0"/>
        <w:snapToGrid w:val="0"/>
        <w:spacing w:afterLines="50" w:line="360" w:lineRule="auto"/>
        <w:jc w:val="center"/>
        <w:rPr>
          <w:rFonts w:ascii="Times New Roman" w:hAnsi="Times New Roman" w:cs="Times New Roman"/>
          <w:b/>
          <w:sz w:val="28"/>
          <w:szCs w:val="28"/>
        </w:rPr>
      </w:pPr>
      <w:r w:rsidRPr="00417C9D">
        <w:rPr>
          <w:rFonts w:ascii="Times New Roman" w:hAnsi="Times New Roman" w:cs="Times New Roman"/>
          <w:b/>
          <w:bCs/>
          <w:noProof/>
          <w:color w:val="FF0000"/>
          <w:spacing w:val="-32"/>
          <w:sz w:val="28"/>
          <w:szCs w:val="28"/>
        </w:rPr>
        <w:pict>
          <v:line id="直线连接符 1" o:spid="_x0000_s1026" style="position:absolute;left:0;text-align:left;flip:y;z-index:251659264;visibility:visible" from="-11.55pt,20.5pt" to="444.65pt,2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" strokecolor="red" strokeweight="2pt"/>
        </w:pict>
      </w:r>
      <w:r w:rsidR="0071131F" w:rsidRPr="008F752F">
        <w:rPr>
          <w:rFonts w:ascii="Times New Roman" w:hAnsi="Times New Roman" w:cs="Times New Roman"/>
          <w:b/>
          <w:sz w:val="28"/>
          <w:szCs w:val="28"/>
        </w:rPr>
        <w:t>中耐协办</w:t>
      </w:r>
      <w:bookmarkStart w:id="0" w:name="_GoBack"/>
      <w:bookmarkEnd w:id="0"/>
      <w:r w:rsidR="0071131F" w:rsidRPr="008F752F">
        <w:rPr>
          <w:rFonts w:ascii="Times New Roman" w:hAnsi="Times New Roman" w:cs="Times New Roman"/>
          <w:b/>
          <w:sz w:val="28"/>
          <w:szCs w:val="28"/>
        </w:rPr>
        <w:t>字</w:t>
      </w:r>
      <w:r w:rsidR="0071131F" w:rsidRPr="008F752F">
        <w:rPr>
          <w:rFonts w:ascii="Times New Roman" w:hAnsi="Times New Roman" w:cs="Times New Roman"/>
          <w:b/>
          <w:sz w:val="28"/>
          <w:szCs w:val="28"/>
        </w:rPr>
        <w:t>2015</w:t>
      </w:r>
      <w:r w:rsidR="0071131F" w:rsidRPr="008F752F">
        <w:rPr>
          <w:rFonts w:ascii="Times New Roman" w:hAnsi="Times New Roman" w:cs="Times New Roman"/>
          <w:b/>
          <w:sz w:val="28"/>
          <w:szCs w:val="28"/>
        </w:rPr>
        <w:t>［</w:t>
      </w:r>
      <w:r w:rsidR="0071131F">
        <w:rPr>
          <w:rFonts w:ascii="Times New Roman" w:hAnsi="Times New Roman" w:cs="Times New Roman" w:hint="eastAsia"/>
          <w:b/>
          <w:sz w:val="28"/>
          <w:szCs w:val="28"/>
        </w:rPr>
        <w:t>27</w:t>
      </w:r>
      <w:r w:rsidR="0071131F" w:rsidRPr="008F752F">
        <w:rPr>
          <w:rFonts w:ascii="Times New Roman" w:hAnsi="Times New Roman" w:cs="Times New Roman"/>
          <w:b/>
          <w:sz w:val="28"/>
          <w:szCs w:val="28"/>
        </w:rPr>
        <w:t>］号</w:t>
      </w:r>
    </w:p>
    <w:p w:rsidR="00FB59D6" w:rsidRPr="00FB59D6" w:rsidRDefault="00FB59D6" w:rsidP="003914B0">
      <w:pPr>
        <w:adjustRightInd w:val="0"/>
        <w:snapToGrid w:val="0"/>
        <w:spacing w:line="312" w:lineRule="auto"/>
        <w:jc w:val="center"/>
        <w:rPr>
          <w:rFonts w:ascii="黑体" w:eastAsia="黑体" w:hAnsi="黑体"/>
          <w:b/>
          <w:sz w:val="32"/>
          <w:szCs w:val="32"/>
        </w:rPr>
      </w:pPr>
      <w:r w:rsidRPr="00FB59D6">
        <w:rPr>
          <w:rFonts w:ascii="黑体" w:eastAsia="黑体" w:hAnsi="黑体" w:hint="eastAsia"/>
          <w:b/>
          <w:sz w:val="32"/>
          <w:szCs w:val="32"/>
        </w:rPr>
        <w:t>关于转发《</w:t>
      </w:r>
      <w:r w:rsidRPr="00FB59D6">
        <w:rPr>
          <w:rFonts w:ascii="黑体" w:eastAsia="黑体" w:hAnsi="黑体" w:cs="Arial"/>
          <w:b/>
          <w:bCs/>
          <w:color w:val="262626"/>
          <w:kern w:val="0"/>
          <w:sz w:val="32"/>
          <w:szCs w:val="32"/>
        </w:rPr>
        <w:t>促进绿色建材生产和应用行动方案</w:t>
      </w:r>
      <w:r w:rsidRPr="00FB59D6">
        <w:rPr>
          <w:rFonts w:ascii="黑体" w:eastAsia="黑体" w:hAnsi="黑体" w:cs="Arial" w:hint="eastAsia"/>
          <w:b/>
          <w:bCs/>
          <w:color w:val="262626"/>
          <w:kern w:val="0"/>
          <w:sz w:val="32"/>
          <w:szCs w:val="32"/>
        </w:rPr>
        <w:t>》的通知</w:t>
      </w:r>
    </w:p>
    <w:p w:rsidR="008A367F" w:rsidRDefault="008A367F" w:rsidP="003914B0">
      <w:pPr>
        <w:adjustRightInd w:val="0"/>
        <w:snapToGrid w:val="0"/>
        <w:spacing w:line="312" w:lineRule="auto"/>
        <w:rPr>
          <w:sz w:val="26"/>
          <w:szCs w:val="26"/>
        </w:rPr>
      </w:pPr>
    </w:p>
    <w:p w:rsidR="008A367F" w:rsidRDefault="008A367F" w:rsidP="003914B0">
      <w:pPr>
        <w:adjustRightInd w:val="0"/>
        <w:snapToGrid w:val="0"/>
        <w:spacing w:line="312" w:lineRule="auto"/>
        <w:rPr>
          <w:sz w:val="26"/>
          <w:szCs w:val="26"/>
        </w:rPr>
      </w:pPr>
      <w:r>
        <w:rPr>
          <w:rFonts w:hint="eastAsia"/>
          <w:sz w:val="26"/>
          <w:szCs w:val="26"/>
        </w:rPr>
        <w:t>各相关单位：</w:t>
      </w:r>
    </w:p>
    <w:p w:rsidR="00182404" w:rsidRDefault="00FA35E1" w:rsidP="003914B0">
      <w:pPr>
        <w:adjustRightInd w:val="0"/>
        <w:snapToGrid w:val="0"/>
        <w:spacing w:line="312" w:lineRule="auto"/>
        <w:ind w:firstLine="520"/>
        <w:rPr>
          <w:rFonts w:ascii="Arial" w:hAnsi="Arial" w:cs="Arial"/>
          <w:color w:val="262626"/>
          <w:kern w:val="0"/>
          <w:sz w:val="26"/>
          <w:szCs w:val="26"/>
        </w:rPr>
      </w:pPr>
      <w:r>
        <w:rPr>
          <w:rFonts w:hint="eastAsia"/>
          <w:sz w:val="26"/>
          <w:szCs w:val="26"/>
        </w:rPr>
        <w:t>近</w:t>
      </w:r>
      <w:r w:rsidRPr="00FA35E1">
        <w:rPr>
          <w:rFonts w:hint="eastAsia"/>
          <w:sz w:val="26"/>
          <w:szCs w:val="26"/>
        </w:rPr>
        <w:t>日，</w:t>
      </w:r>
      <w:r w:rsidR="00D80BA8">
        <w:rPr>
          <w:rFonts w:hint="eastAsia"/>
          <w:sz w:val="26"/>
          <w:szCs w:val="26"/>
        </w:rPr>
        <w:t>为</w:t>
      </w:r>
      <w:r w:rsidR="00D80BA8" w:rsidRPr="004B6489">
        <w:rPr>
          <w:rFonts w:ascii="Arial" w:hAnsi="Arial" w:cs="Arial"/>
          <w:color w:val="262626"/>
          <w:kern w:val="0"/>
          <w:sz w:val="26"/>
          <w:szCs w:val="26"/>
        </w:rPr>
        <w:t>贯彻落实《中国制造</w:t>
      </w:r>
      <w:r w:rsidR="00D80BA8" w:rsidRPr="004B6489">
        <w:rPr>
          <w:rFonts w:ascii="Arial" w:hAnsi="Arial" w:cs="Arial"/>
          <w:color w:val="262626"/>
          <w:kern w:val="0"/>
          <w:sz w:val="26"/>
          <w:szCs w:val="26"/>
        </w:rPr>
        <w:t>2025</w:t>
      </w:r>
      <w:r w:rsidR="00D80BA8" w:rsidRPr="004B6489">
        <w:rPr>
          <w:rFonts w:ascii="Arial" w:hAnsi="Arial" w:cs="Arial"/>
          <w:color w:val="262626"/>
          <w:kern w:val="0"/>
          <w:sz w:val="26"/>
          <w:szCs w:val="26"/>
        </w:rPr>
        <w:t>》、《国务院关于化解产能严重过剩矛盾的指导意见》和《绿色建筑行动方案》</w:t>
      </w:r>
      <w:r w:rsidR="00D80BA8">
        <w:rPr>
          <w:rFonts w:ascii="Arial" w:hAnsi="Arial" w:cs="Arial" w:hint="eastAsia"/>
          <w:color w:val="262626"/>
          <w:kern w:val="0"/>
          <w:sz w:val="26"/>
          <w:szCs w:val="26"/>
        </w:rPr>
        <w:t>，</w:t>
      </w:r>
      <w:r w:rsidRPr="00FA35E1">
        <w:rPr>
          <w:rFonts w:hint="eastAsia"/>
          <w:sz w:val="26"/>
          <w:szCs w:val="26"/>
        </w:rPr>
        <w:t>工业和信息化部、住房城乡建设部联合下发了《促进绿色建材生产和应用行动方案》</w:t>
      </w:r>
      <w:r w:rsidR="008A367F">
        <w:rPr>
          <w:rFonts w:hint="eastAsia"/>
          <w:sz w:val="26"/>
          <w:szCs w:val="26"/>
        </w:rPr>
        <w:t>（以下简称《行动方案》）</w:t>
      </w:r>
      <w:r w:rsidR="004B6489">
        <w:rPr>
          <w:rFonts w:hint="eastAsia"/>
          <w:sz w:val="26"/>
          <w:szCs w:val="26"/>
        </w:rPr>
        <w:t>。《</w:t>
      </w:r>
      <w:r w:rsidR="008A367F">
        <w:rPr>
          <w:rFonts w:hint="eastAsia"/>
          <w:sz w:val="26"/>
          <w:szCs w:val="26"/>
        </w:rPr>
        <w:t>行动</w:t>
      </w:r>
      <w:r w:rsidR="004B6489">
        <w:rPr>
          <w:rFonts w:hint="eastAsia"/>
          <w:sz w:val="26"/>
          <w:szCs w:val="26"/>
        </w:rPr>
        <w:t>方案》</w:t>
      </w:r>
      <w:r w:rsidRPr="00FA35E1">
        <w:rPr>
          <w:rFonts w:hint="eastAsia"/>
          <w:sz w:val="26"/>
          <w:szCs w:val="26"/>
        </w:rPr>
        <w:t>针对</w:t>
      </w:r>
      <w:r w:rsidRPr="00FA35E1">
        <w:rPr>
          <w:rFonts w:ascii="Arial" w:hAnsi="Arial" w:cs="Arial"/>
          <w:color w:val="262626"/>
          <w:kern w:val="0"/>
          <w:sz w:val="26"/>
          <w:szCs w:val="26"/>
        </w:rPr>
        <w:t>我国建材工业资源能源消耗高、污染物排放总量大、产能严重过剩、经济效益下滑，绿色建材发展滞后、生产占比低、应用范围小</w:t>
      </w:r>
      <w:r>
        <w:rPr>
          <w:rFonts w:ascii="Arial" w:hAnsi="Arial" w:cs="Arial" w:hint="eastAsia"/>
          <w:color w:val="262626"/>
          <w:kern w:val="0"/>
          <w:sz w:val="26"/>
          <w:szCs w:val="26"/>
        </w:rPr>
        <w:t>的问题，</w:t>
      </w:r>
      <w:r w:rsidR="00D80BA8">
        <w:rPr>
          <w:rFonts w:ascii="Arial" w:hAnsi="Arial" w:cs="Arial" w:hint="eastAsia"/>
          <w:color w:val="262626"/>
          <w:kern w:val="0"/>
          <w:sz w:val="26"/>
          <w:szCs w:val="26"/>
        </w:rPr>
        <w:t>以发展绿色建筑、建设绿色城市为</w:t>
      </w:r>
      <w:r w:rsidR="004B6489">
        <w:rPr>
          <w:rFonts w:ascii="Arial" w:hAnsi="Arial" w:cs="Arial" w:hint="eastAsia"/>
          <w:color w:val="262626"/>
          <w:kern w:val="0"/>
          <w:sz w:val="26"/>
          <w:szCs w:val="26"/>
        </w:rPr>
        <w:t>要求</w:t>
      </w:r>
      <w:r w:rsidR="00D80BA8">
        <w:rPr>
          <w:rFonts w:ascii="Arial" w:hAnsi="Arial" w:cs="Arial" w:hint="eastAsia"/>
          <w:color w:val="262626"/>
          <w:kern w:val="0"/>
          <w:sz w:val="26"/>
          <w:szCs w:val="26"/>
        </w:rPr>
        <w:t>，提出了</w:t>
      </w:r>
      <w:r w:rsidR="00D80BA8" w:rsidRPr="00D80BA8">
        <w:rPr>
          <w:rFonts w:ascii="Arial" w:hAnsi="Arial" w:cs="Arial"/>
          <w:color w:val="262626"/>
          <w:kern w:val="0"/>
          <w:sz w:val="26"/>
          <w:szCs w:val="26"/>
        </w:rPr>
        <w:t>到</w:t>
      </w:r>
      <w:r w:rsidR="00D80BA8" w:rsidRPr="00D80BA8">
        <w:rPr>
          <w:rFonts w:ascii="Arial" w:hAnsi="Arial" w:cs="Arial"/>
          <w:color w:val="262626"/>
          <w:kern w:val="0"/>
          <w:sz w:val="26"/>
          <w:szCs w:val="26"/>
        </w:rPr>
        <w:t>2018</w:t>
      </w:r>
      <w:r w:rsidR="00D80BA8" w:rsidRPr="00D80BA8">
        <w:rPr>
          <w:rFonts w:ascii="Arial" w:hAnsi="Arial" w:cs="Arial"/>
          <w:color w:val="262626"/>
          <w:kern w:val="0"/>
          <w:sz w:val="26"/>
          <w:szCs w:val="26"/>
        </w:rPr>
        <w:t>年，绿色建材生产比重明显提升，发展质量明显改善</w:t>
      </w:r>
      <w:r w:rsidR="00D80BA8" w:rsidRPr="00D80BA8">
        <w:rPr>
          <w:rFonts w:ascii="Arial" w:hAnsi="Arial" w:cs="Arial" w:hint="eastAsia"/>
          <w:color w:val="262626"/>
          <w:kern w:val="0"/>
          <w:sz w:val="26"/>
          <w:szCs w:val="26"/>
        </w:rPr>
        <w:t>的目标</w:t>
      </w:r>
      <w:r w:rsidR="00D80BA8">
        <w:rPr>
          <w:rFonts w:ascii="Arial" w:hAnsi="Arial" w:cs="Arial" w:hint="eastAsia"/>
          <w:color w:val="262626"/>
          <w:kern w:val="0"/>
          <w:sz w:val="26"/>
          <w:szCs w:val="26"/>
        </w:rPr>
        <w:t>。</w:t>
      </w:r>
      <w:r w:rsidR="00526A6A">
        <w:rPr>
          <w:rFonts w:ascii="Arial" w:hAnsi="Arial" w:cs="Arial" w:hint="eastAsia"/>
          <w:color w:val="262626"/>
          <w:kern w:val="0"/>
          <w:sz w:val="26"/>
          <w:szCs w:val="26"/>
        </w:rPr>
        <w:t>《</w:t>
      </w:r>
      <w:r w:rsidR="008A367F">
        <w:rPr>
          <w:rFonts w:ascii="Arial" w:hAnsi="Arial" w:cs="Arial" w:hint="eastAsia"/>
          <w:color w:val="262626"/>
          <w:kern w:val="0"/>
          <w:sz w:val="26"/>
          <w:szCs w:val="26"/>
        </w:rPr>
        <w:t>行动</w:t>
      </w:r>
      <w:r w:rsidR="00526A6A">
        <w:rPr>
          <w:rFonts w:ascii="Arial" w:hAnsi="Arial" w:cs="Arial" w:hint="eastAsia"/>
          <w:color w:val="262626"/>
          <w:kern w:val="0"/>
          <w:sz w:val="26"/>
          <w:szCs w:val="26"/>
        </w:rPr>
        <w:t>方案》必将引起我国建材行业的技术改革、结构调整，也必将会对耐火材料行业提出更高的要求。</w:t>
      </w:r>
    </w:p>
    <w:p w:rsidR="00C010BD" w:rsidRDefault="00182404" w:rsidP="003914B0">
      <w:pPr>
        <w:adjustRightInd w:val="0"/>
        <w:snapToGrid w:val="0"/>
        <w:spacing w:line="312" w:lineRule="auto"/>
        <w:ind w:firstLine="520"/>
        <w:rPr>
          <w:rFonts w:ascii="Arial" w:hAnsi="Arial" w:cs="Arial"/>
          <w:color w:val="262626"/>
          <w:kern w:val="0"/>
          <w:sz w:val="26"/>
          <w:szCs w:val="26"/>
        </w:rPr>
      </w:pPr>
      <w:r>
        <w:rPr>
          <w:rFonts w:ascii="Arial" w:hAnsi="Arial" w:cs="Arial" w:hint="eastAsia"/>
          <w:color w:val="262626"/>
          <w:kern w:val="0"/>
          <w:sz w:val="26"/>
          <w:szCs w:val="26"/>
        </w:rPr>
        <w:t>《</w:t>
      </w:r>
      <w:r w:rsidR="008A367F">
        <w:rPr>
          <w:rFonts w:ascii="Arial" w:hAnsi="Arial" w:cs="Arial" w:hint="eastAsia"/>
          <w:color w:val="262626"/>
          <w:kern w:val="0"/>
          <w:sz w:val="26"/>
          <w:szCs w:val="26"/>
        </w:rPr>
        <w:t>行动</w:t>
      </w:r>
      <w:r>
        <w:rPr>
          <w:rFonts w:ascii="Arial" w:hAnsi="Arial" w:cs="Arial" w:hint="eastAsia"/>
          <w:color w:val="262626"/>
          <w:kern w:val="0"/>
          <w:sz w:val="26"/>
          <w:szCs w:val="26"/>
        </w:rPr>
        <w:t>方案》除</w:t>
      </w:r>
      <w:r w:rsidR="00D80BA8">
        <w:rPr>
          <w:rFonts w:ascii="Arial" w:hAnsi="Arial" w:cs="Arial" w:hint="eastAsia"/>
          <w:color w:val="262626"/>
          <w:kern w:val="0"/>
          <w:sz w:val="26"/>
          <w:szCs w:val="26"/>
        </w:rPr>
        <w:t>对水泥、玻璃、陶瓷、建筑保温材料等</w:t>
      </w:r>
      <w:r>
        <w:rPr>
          <w:rFonts w:ascii="Arial" w:hAnsi="Arial" w:cs="Arial" w:hint="eastAsia"/>
          <w:color w:val="262626"/>
          <w:kern w:val="0"/>
          <w:sz w:val="26"/>
          <w:szCs w:val="26"/>
        </w:rPr>
        <w:t>与耐火材料</w:t>
      </w:r>
      <w:r w:rsidR="00526A6A">
        <w:rPr>
          <w:rFonts w:ascii="Arial" w:hAnsi="Arial" w:cs="Arial" w:hint="eastAsia"/>
          <w:color w:val="262626"/>
          <w:kern w:val="0"/>
          <w:sz w:val="26"/>
          <w:szCs w:val="26"/>
        </w:rPr>
        <w:t>产业</w:t>
      </w:r>
      <w:r>
        <w:rPr>
          <w:rFonts w:ascii="Arial" w:hAnsi="Arial" w:cs="Arial" w:hint="eastAsia"/>
          <w:color w:val="262626"/>
          <w:kern w:val="0"/>
          <w:sz w:val="26"/>
          <w:szCs w:val="26"/>
        </w:rPr>
        <w:t>息息相</w:t>
      </w:r>
      <w:r w:rsidRPr="00182404">
        <w:rPr>
          <w:rFonts w:ascii="Arial" w:hAnsi="Arial" w:cs="Arial" w:hint="eastAsia"/>
          <w:color w:val="262626"/>
          <w:kern w:val="0"/>
          <w:sz w:val="26"/>
          <w:szCs w:val="26"/>
        </w:rPr>
        <w:t>关的</w:t>
      </w:r>
      <w:r w:rsidR="00D80BA8" w:rsidRPr="00182404">
        <w:rPr>
          <w:rFonts w:ascii="Arial" w:hAnsi="Arial" w:cs="Arial" w:hint="eastAsia"/>
          <w:color w:val="262626"/>
          <w:kern w:val="0"/>
          <w:sz w:val="26"/>
          <w:szCs w:val="26"/>
        </w:rPr>
        <w:t>建材的生产、使用、管理、</w:t>
      </w:r>
      <w:r w:rsidRPr="00182404">
        <w:rPr>
          <w:rFonts w:ascii="Arial" w:hAnsi="Arial" w:cs="Arial" w:hint="eastAsia"/>
          <w:color w:val="262626"/>
          <w:kern w:val="0"/>
          <w:sz w:val="26"/>
          <w:szCs w:val="26"/>
        </w:rPr>
        <w:t>结构调整提出了明确方案外，还特别提出要“</w:t>
      </w:r>
      <w:r w:rsidRPr="006070A4">
        <w:rPr>
          <w:rFonts w:ascii="Heiti SC Light" w:eastAsia="Heiti SC Light" w:hAnsi="Arial" w:cs="Arial" w:hint="eastAsia"/>
          <w:b/>
          <w:color w:val="262626"/>
          <w:kern w:val="0"/>
          <w:sz w:val="26"/>
          <w:szCs w:val="26"/>
        </w:rPr>
        <w:t>推广新型耐火材料。全面推广无铬耐火材料，从源头消减重金属污染。开发推广结构功能一体化、长寿命及施工便利的新型耐火材料和微孔结构高效隔热材料</w:t>
      </w:r>
      <w:r w:rsidRPr="00182404">
        <w:rPr>
          <w:rFonts w:ascii="Arial" w:hAnsi="Arial" w:cs="Arial" w:hint="eastAsia"/>
          <w:color w:val="262626"/>
          <w:kern w:val="0"/>
          <w:sz w:val="26"/>
          <w:szCs w:val="26"/>
        </w:rPr>
        <w:t>”。</w:t>
      </w:r>
    </w:p>
    <w:p w:rsidR="00627A82" w:rsidRDefault="00915E91" w:rsidP="003914B0">
      <w:pPr>
        <w:adjustRightInd w:val="0"/>
        <w:snapToGrid w:val="0"/>
        <w:spacing w:line="312" w:lineRule="auto"/>
        <w:ind w:firstLine="520"/>
        <w:rPr>
          <w:rFonts w:ascii="Arial" w:hAnsi="Arial" w:cs="Arial"/>
          <w:color w:val="262626"/>
          <w:kern w:val="0"/>
          <w:sz w:val="26"/>
          <w:szCs w:val="26"/>
        </w:rPr>
      </w:pPr>
      <w:r>
        <w:rPr>
          <w:rFonts w:ascii="Arial" w:hAnsi="Arial" w:cs="Arial" w:hint="eastAsia"/>
          <w:color w:val="262626"/>
          <w:kern w:val="0"/>
          <w:sz w:val="26"/>
          <w:szCs w:val="26"/>
        </w:rPr>
        <w:t>水泥、玻璃、陶瓷等建材属于</w:t>
      </w:r>
      <w:r w:rsidR="00C010BD">
        <w:rPr>
          <w:rFonts w:ascii="Arial" w:hAnsi="Arial" w:cs="Arial" w:hint="eastAsia"/>
          <w:color w:val="262626"/>
          <w:kern w:val="0"/>
          <w:sz w:val="26"/>
          <w:szCs w:val="26"/>
        </w:rPr>
        <w:t>高温工业，在高温生产过程中与耐火材料相互作用，相互影响。耐火材料</w:t>
      </w:r>
      <w:r w:rsidR="00A4708B">
        <w:rPr>
          <w:rFonts w:ascii="Arial" w:hAnsi="Arial" w:cs="Arial" w:hint="eastAsia"/>
          <w:color w:val="262626"/>
          <w:kern w:val="0"/>
          <w:sz w:val="26"/>
          <w:szCs w:val="26"/>
        </w:rPr>
        <w:t>除了作为高温窑炉的结构材料起支撑作用外，还担负着保温隔热的功能。若采用隔热性能良好的保温材料，可以大大降低建材生产能耗。此外，在生产过程中，耐材与建材原</w:t>
      </w:r>
      <w:r w:rsidR="00161CE8">
        <w:rPr>
          <w:rFonts w:ascii="Arial" w:hAnsi="Arial" w:cs="Arial" w:hint="eastAsia"/>
          <w:color w:val="262626"/>
          <w:kern w:val="0"/>
          <w:sz w:val="26"/>
          <w:szCs w:val="26"/>
        </w:rPr>
        <w:t>料在高温下接触，会将部分重金属引入建材，使建材中的重金属超标，进而对建筑和环境产生不利影响。</w:t>
      </w:r>
    </w:p>
    <w:p w:rsidR="00C010BD" w:rsidRDefault="008A367F" w:rsidP="003914B0">
      <w:pPr>
        <w:adjustRightInd w:val="0"/>
        <w:snapToGrid w:val="0"/>
        <w:spacing w:line="312" w:lineRule="auto"/>
        <w:ind w:firstLine="520"/>
        <w:rPr>
          <w:rFonts w:ascii="Times" w:hAnsi="Times" w:cs="Times"/>
          <w:kern w:val="0"/>
          <w:sz w:val="26"/>
          <w:szCs w:val="26"/>
        </w:rPr>
      </w:pPr>
      <w:r>
        <w:rPr>
          <w:rFonts w:ascii="Times" w:hAnsi="Times" w:cs="Times" w:hint="eastAsia"/>
          <w:kern w:val="0"/>
          <w:sz w:val="26"/>
          <w:szCs w:val="26"/>
        </w:rPr>
        <w:t>为贯彻落实两部《行动方案》，推动绿色建材发展，全行业要</w:t>
      </w:r>
      <w:r w:rsidR="00161CE8">
        <w:rPr>
          <w:rFonts w:ascii="Arial" w:hAnsi="Arial" w:cs="Arial" w:hint="eastAsia"/>
          <w:color w:val="262626"/>
          <w:kern w:val="0"/>
          <w:sz w:val="26"/>
          <w:szCs w:val="26"/>
        </w:rPr>
        <w:t>围绕《工业和信息化部关于促进耐火材料行业健康可持续发展的若干意见》</w:t>
      </w:r>
      <w:r w:rsidR="00AC1C62">
        <w:rPr>
          <w:rFonts w:ascii="Arial" w:hAnsi="Arial" w:cs="Arial" w:hint="eastAsia"/>
          <w:color w:val="262626"/>
          <w:kern w:val="0"/>
          <w:sz w:val="26"/>
          <w:szCs w:val="26"/>
        </w:rPr>
        <w:t>“</w:t>
      </w:r>
      <w:r w:rsidR="00AC1C62" w:rsidRPr="00C16823">
        <w:rPr>
          <w:rFonts w:ascii="Times" w:hAnsi="Times" w:cs="Times"/>
          <w:kern w:val="0"/>
          <w:sz w:val="26"/>
          <w:szCs w:val="26"/>
        </w:rPr>
        <w:t>开发产品质量优良、资源能源节约、生产过程清洁、使用过程无害的绿色耐材</w:t>
      </w:r>
      <w:r w:rsidR="00AC1C62">
        <w:rPr>
          <w:rFonts w:ascii="Times" w:hAnsi="Times" w:cs="Times" w:hint="eastAsia"/>
          <w:kern w:val="0"/>
          <w:sz w:val="26"/>
          <w:szCs w:val="26"/>
        </w:rPr>
        <w:t>”的任务要求以及《中国耐火材料工业“十三五”规划》关于节能减排、产业结构调整的</w:t>
      </w:r>
      <w:r w:rsidR="00AC1C62">
        <w:rPr>
          <w:rFonts w:ascii="Times" w:hAnsi="Times" w:cs="Times" w:hint="eastAsia"/>
          <w:kern w:val="0"/>
          <w:sz w:val="26"/>
          <w:szCs w:val="26"/>
        </w:rPr>
        <w:lastRenderedPageBreak/>
        <w:t>具体内容，</w:t>
      </w:r>
      <w:r>
        <w:rPr>
          <w:rFonts w:ascii="Times" w:hAnsi="Times" w:cs="Times" w:hint="eastAsia"/>
          <w:kern w:val="0"/>
          <w:sz w:val="26"/>
          <w:szCs w:val="26"/>
        </w:rPr>
        <w:t>加强</w:t>
      </w:r>
      <w:r w:rsidR="008E5D97">
        <w:rPr>
          <w:rFonts w:ascii="Times" w:hAnsi="Times" w:cs="Times" w:hint="eastAsia"/>
          <w:kern w:val="0"/>
          <w:sz w:val="26"/>
          <w:szCs w:val="26"/>
        </w:rPr>
        <w:t>以下三</w:t>
      </w:r>
      <w:r w:rsidR="00AC1C62">
        <w:rPr>
          <w:rFonts w:ascii="Times" w:hAnsi="Times" w:cs="Times" w:hint="eastAsia"/>
          <w:kern w:val="0"/>
          <w:sz w:val="26"/>
          <w:szCs w:val="26"/>
        </w:rPr>
        <w:t>个方面</w:t>
      </w:r>
      <w:r>
        <w:rPr>
          <w:rFonts w:ascii="Times" w:hAnsi="Times" w:cs="Times" w:hint="eastAsia"/>
          <w:kern w:val="0"/>
          <w:sz w:val="26"/>
          <w:szCs w:val="26"/>
        </w:rPr>
        <w:t>的工作</w:t>
      </w:r>
      <w:r w:rsidR="00AC1C62">
        <w:rPr>
          <w:rFonts w:ascii="Times" w:hAnsi="Times" w:cs="Times" w:hint="eastAsia"/>
          <w:kern w:val="0"/>
          <w:sz w:val="26"/>
          <w:szCs w:val="26"/>
        </w:rPr>
        <w:t>。</w:t>
      </w:r>
    </w:p>
    <w:p w:rsidR="00AC1C62" w:rsidRDefault="00AC1C62" w:rsidP="003914B0">
      <w:pPr>
        <w:adjustRightInd w:val="0"/>
        <w:snapToGrid w:val="0"/>
        <w:spacing w:line="312" w:lineRule="auto"/>
        <w:ind w:firstLine="520"/>
        <w:rPr>
          <w:rFonts w:ascii="Arial" w:hAnsi="Arial" w:cs="Arial"/>
          <w:color w:val="262626"/>
          <w:kern w:val="0"/>
          <w:sz w:val="26"/>
          <w:szCs w:val="26"/>
        </w:rPr>
      </w:pPr>
      <w:r>
        <w:rPr>
          <w:rFonts w:ascii="Times" w:hAnsi="Times" w:cs="Times" w:hint="eastAsia"/>
          <w:kern w:val="0"/>
          <w:sz w:val="26"/>
          <w:szCs w:val="26"/>
        </w:rPr>
        <w:t>一是</w:t>
      </w:r>
      <w:r w:rsidR="007D2376" w:rsidRPr="00182404">
        <w:rPr>
          <w:rFonts w:ascii="Arial" w:hAnsi="Arial" w:cs="Arial"/>
          <w:color w:val="262626"/>
          <w:kern w:val="0"/>
          <w:sz w:val="26"/>
          <w:szCs w:val="26"/>
        </w:rPr>
        <w:t>全面推广无铬耐火材料，从源头消减</w:t>
      </w:r>
      <w:r w:rsidR="007D2376">
        <w:rPr>
          <w:rFonts w:ascii="Arial" w:hAnsi="Arial" w:cs="Arial" w:hint="eastAsia"/>
          <w:color w:val="262626"/>
          <w:kern w:val="0"/>
          <w:sz w:val="26"/>
          <w:szCs w:val="26"/>
        </w:rPr>
        <w:t>建材</w:t>
      </w:r>
      <w:r w:rsidR="007D2376" w:rsidRPr="00182404">
        <w:rPr>
          <w:rFonts w:ascii="Arial" w:hAnsi="Arial" w:cs="Arial"/>
          <w:color w:val="262626"/>
          <w:kern w:val="0"/>
          <w:sz w:val="26"/>
          <w:szCs w:val="26"/>
        </w:rPr>
        <w:t>重金属污染。</w:t>
      </w:r>
      <w:r w:rsidR="00504E13">
        <w:rPr>
          <w:rFonts w:ascii="Arial" w:hAnsi="Arial" w:cs="Arial" w:hint="eastAsia"/>
          <w:color w:val="262626"/>
          <w:kern w:val="0"/>
          <w:sz w:val="26"/>
          <w:szCs w:val="26"/>
        </w:rPr>
        <w:t>六价铬</w:t>
      </w:r>
      <w:r w:rsidR="002E7B2E">
        <w:rPr>
          <w:rFonts w:ascii="Arial" w:hAnsi="Arial" w:cs="Arial" w:hint="eastAsia"/>
          <w:color w:val="262626"/>
          <w:kern w:val="0"/>
          <w:sz w:val="26"/>
          <w:szCs w:val="26"/>
        </w:rPr>
        <w:t>有致癌作用，会对环境，尤其是水资源造成很大的持久性污染</w:t>
      </w:r>
      <w:r w:rsidR="00504E13">
        <w:rPr>
          <w:rFonts w:ascii="Arial" w:hAnsi="Arial" w:cs="Arial" w:hint="eastAsia"/>
          <w:color w:val="262626"/>
          <w:kern w:val="0"/>
          <w:sz w:val="26"/>
          <w:szCs w:val="26"/>
        </w:rPr>
        <w:t>。</w:t>
      </w:r>
      <w:r w:rsidR="002E7B2E">
        <w:rPr>
          <w:rFonts w:ascii="Arial" w:hAnsi="Arial" w:cs="Arial" w:hint="eastAsia"/>
          <w:color w:val="262626"/>
          <w:kern w:val="0"/>
          <w:sz w:val="26"/>
          <w:szCs w:val="26"/>
        </w:rPr>
        <w:t>水泥作为一种应用最广泛的建筑材料，其含有的铬元素会随着水泥的使用进入土地和地下水，对环境造成很大危害。</w:t>
      </w:r>
      <w:r w:rsidR="00C83C68">
        <w:rPr>
          <w:rFonts w:ascii="Arial" w:hAnsi="Arial" w:cs="Arial" w:hint="eastAsia"/>
          <w:color w:val="262626"/>
          <w:kern w:val="0"/>
          <w:sz w:val="26"/>
          <w:szCs w:val="26"/>
        </w:rPr>
        <w:t>目前，水泥窑烧成带</w:t>
      </w:r>
      <w:r w:rsidR="00777D9A">
        <w:rPr>
          <w:rFonts w:ascii="Arial" w:hAnsi="Arial" w:cs="Arial" w:hint="eastAsia"/>
          <w:color w:val="262626"/>
          <w:kern w:val="0"/>
          <w:sz w:val="26"/>
          <w:szCs w:val="26"/>
        </w:rPr>
        <w:t>所用的</w:t>
      </w:r>
      <w:r w:rsidR="00C83C68">
        <w:rPr>
          <w:rFonts w:ascii="Arial" w:hAnsi="Arial" w:cs="Arial" w:hint="eastAsia"/>
          <w:color w:val="262626"/>
          <w:kern w:val="0"/>
          <w:sz w:val="26"/>
          <w:szCs w:val="26"/>
        </w:rPr>
        <w:t>镁铬砖耐火材料是水泥中铬元素的主要来源。</w:t>
      </w:r>
      <w:r w:rsidR="002E7B2E">
        <w:rPr>
          <w:rFonts w:ascii="Arial" w:hAnsi="Arial" w:cs="Arial" w:hint="eastAsia"/>
          <w:color w:val="262626"/>
          <w:kern w:val="0"/>
          <w:sz w:val="26"/>
          <w:szCs w:val="26"/>
        </w:rPr>
        <w:t>为了减少水泥中的</w:t>
      </w:r>
      <w:r w:rsidR="008A367F">
        <w:rPr>
          <w:rFonts w:ascii="Arial" w:hAnsi="Arial" w:cs="Arial" w:hint="eastAsia"/>
          <w:color w:val="262626"/>
          <w:kern w:val="0"/>
          <w:sz w:val="26"/>
          <w:szCs w:val="26"/>
        </w:rPr>
        <w:t>六价铬危害，必须</w:t>
      </w:r>
      <w:r w:rsidR="00430758">
        <w:rPr>
          <w:rFonts w:ascii="Arial" w:hAnsi="Arial" w:cs="Arial" w:hint="eastAsia"/>
          <w:color w:val="262626"/>
          <w:kern w:val="0"/>
          <w:sz w:val="26"/>
          <w:szCs w:val="26"/>
        </w:rPr>
        <w:t>大力推行无铬化耐火材料，</w:t>
      </w:r>
      <w:r w:rsidR="00B745C0">
        <w:rPr>
          <w:rFonts w:ascii="Arial" w:hAnsi="Arial" w:cs="Arial" w:hint="eastAsia"/>
          <w:color w:val="262626"/>
          <w:kern w:val="0"/>
          <w:sz w:val="26"/>
          <w:szCs w:val="26"/>
        </w:rPr>
        <w:t>从源头上减少水泥等建材中的重金属污染。</w:t>
      </w:r>
    </w:p>
    <w:p w:rsidR="00B745C0" w:rsidRDefault="00B745C0" w:rsidP="003914B0">
      <w:pPr>
        <w:adjustRightInd w:val="0"/>
        <w:snapToGrid w:val="0"/>
        <w:spacing w:line="312" w:lineRule="auto"/>
        <w:ind w:firstLine="520"/>
        <w:rPr>
          <w:rFonts w:ascii="Arial" w:hAnsi="Arial" w:cs="Arial"/>
          <w:color w:val="262626"/>
          <w:kern w:val="0"/>
          <w:sz w:val="26"/>
          <w:szCs w:val="26"/>
        </w:rPr>
      </w:pPr>
      <w:r>
        <w:rPr>
          <w:rFonts w:ascii="Arial" w:hAnsi="Arial" w:cs="Arial" w:hint="eastAsia"/>
          <w:color w:val="262626"/>
          <w:kern w:val="0"/>
          <w:sz w:val="26"/>
          <w:szCs w:val="26"/>
        </w:rPr>
        <w:t>二是</w:t>
      </w:r>
      <w:r w:rsidRPr="00182404">
        <w:rPr>
          <w:rFonts w:ascii="Arial" w:hAnsi="Arial" w:cs="Arial"/>
          <w:color w:val="262626"/>
          <w:kern w:val="0"/>
          <w:sz w:val="26"/>
          <w:szCs w:val="26"/>
        </w:rPr>
        <w:t>开发推广结构功能一体化、长寿命及施工便利的新型耐火材料和微孔结构高效隔热材料</w:t>
      </w:r>
      <w:r>
        <w:rPr>
          <w:rFonts w:ascii="Arial" w:hAnsi="Arial" w:cs="Arial" w:hint="eastAsia"/>
          <w:color w:val="262626"/>
          <w:kern w:val="0"/>
          <w:sz w:val="26"/>
          <w:szCs w:val="26"/>
        </w:rPr>
        <w:t>。</w:t>
      </w:r>
      <w:r w:rsidR="00670250">
        <w:rPr>
          <w:rFonts w:ascii="Arial" w:hAnsi="Arial" w:cs="Arial" w:hint="eastAsia"/>
          <w:color w:val="262626"/>
          <w:kern w:val="0"/>
          <w:sz w:val="26"/>
          <w:szCs w:val="26"/>
        </w:rPr>
        <w:t>耐火材料对建材工业生产过程中的节能降耗有举足轻重的作用。建材</w:t>
      </w:r>
      <w:r w:rsidR="00B44BB5">
        <w:rPr>
          <w:rFonts w:ascii="Arial" w:hAnsi="Arial" w:cs="Arial" w:hint="eastAsia"/>
          <w:color w:val="262626"/>
          <w:kern w:val="0"/>
          <w:sz w:val="26"/>
          <w:szCs w:val="26"/>
        </w:rPr>
        <w:t>生产温度高、能源消耗大</w:t>
      </w:r>
      <w:r w:rsidR="00670250">
        <w:rPr>
          <w:rFonts w:ascii="Arial" w:hAnsi="Arial" w:cs="Arial" w:hint="eastAsia"/>
          <w:color w:val="262626"/>
          <w:kern w:val="0"/>
          <w:sz w:val="26"/>
          <w:szCs w:val="26"/>
        </w:rPr>
        <w:t>，</w:t>
      </w:r>
      <w:r w:rsidR="00B44BB5">
        <w:rPr>
          <w:rFonts w:ascii="Arial" w:hAnsi="Arial" w:cs="Arial" w:hint="eastAsia"/>
          <w:color w:val="262626"/>
          <w:kern w:val="0"/>
          <w:sz w:val="26"/>
          <w:szCs w:val="26"/>
        </w:rPr>
        <w:t>若选用高温性能优良、隔热效果好的耐火材料，引入余热回收设备，必定能</w:t>
      </w:r>
      <w:r w:rsidR="00011415">
        <w:rPr>
          <w:rFonts w:ascii="Arial" w:hAnsi="Arial" w:cs="Arial" w:hint="eastAsia"/>
          <w:color w:val="262626"/>
          <w:kern w:val="0"/>
          <w:sz w:val="26"/>
          <w:szCs w:val="26"/>
        </w:rPr>
        <w:t>提高能源利用率，</w:t>
      </w:r>
      <w:r w:rsidR="00B44BB5">
        <w:rPr>
          <w:rFonts w:ascii="Arial" w:hAnsi="Arial" w:cs="Arial" w:hint="eastAsia"/>
          <w:color w:val="262626"/>
          <w:kern w:val="0"/>
          <w:sz w:val="26"/>
          <w:szCs w:val="26"/>
        </w:rPr>
        <w:t>大大降低能源消耗。</w:t>
      </w:r>
      <w:r w:rsidR="00011415">
        <w:rPr>
          <w:rFonts w:ascii="Arial" w:hAnsi="Arial" w:cs="Arial" w:hint="eastAsia"/>
          <w:color w:val="262626"/>
          <w:kern w:val="0"/>
          <w:sz w:val="26"/>
          <w:szCs w:val="26"/>
        </w:rPr>
        <w:t>因此要大力推广具有性能优良、施工便利等优点的</w:t>
      </w:r>
      <w:r>
        <w:rPr>
          <w:rFonts w:ascii="Arial" w:hAnsi="Arial" w:cs="Arial" w:hint="eastAsia"/>
          <w:color w:val="262626"/>
          <w:kern w:val="0"/>
          <w:sz w:val="26"/>
          <w:szCs w:val="26"/>
        </w:rPr>
        <w:t>不定形耐火材料</w:t>
      </w:r>
      <w:r w:rsidR="00011415">
        <w:rPr>
          <w:rFonts w:ascii="Arial" w:hAnsi="Arial" w:cs="Arial" w:hint="eastAsia"/>
          <w:color w:val="262626"/>
          <w:kern w:val="0"/>
          <w:sz w:val="26"/>
          <w:szCs w:val="26"/>
        </w:rPr>
        <w:t>、</w:t>
      </w:r>
      <w:r w:rsidR="00911F4E">
        <w:rPr>
          <w:rFonts w:ascii="Arial" w:hAnsi="Arial" w:cs="Arial" w:hint="eastAsia"/>
          <w:color w:val="262626"/>
          <w:kern w:val="0"/>
          <w:sz w:val="26"/>
          <w:szCs w:val="26"/>
        </w:rPr>
        <w:t>复合耐火材料</w:t>
      </w:r>
      <w:r w:rsidR="0036780D">
        <w:rPr>
          <w:rFonts w:ascii="Arial" w:hAnsi="Arial" w:cs="Arial" w:hint="eastAsia"/>
          <w:color w:val="262626"/>
          <w:kern w:val="0"/>
          <w:sz w:val="26"/>
          <w:szCs w:val="26"/>
        </w:rPr>
        <w:t>、微孔结构高效隔热材料</w:t>
      </w:r>
      <w:r w:rsidR="00011415">
        <w:rPr>
          <w:rFonts w:ascii="Arial" w:hAnsi="Arial" w:cs="Arial" w:hint="eastAsia"/>
          <w:color w:val="262626"/>
          <w:kern w:val="0"/>
          <w:sz w:val="26"/>
          <w:szCs w:val="26"/>
        </w:rPr>
        <w:t>等</w:t>
      </w:r>
      <w:r w:rsidR="0036780D">
        <w:rPr>
          <w:rFonts w:ascii="Arial" w:hAnsi="Arial" w:cs="Arial" w:hint="eastAsia"/>
          <w:color w:val="262626"/>
          <w:kern w:val="0"/>
          <w:sz w:val="26"/>
          <w:szCs w:val="26"/>
        </w:rPr>
        <w:t>新型耐火材料</w:t>
      </w:r>
      <w:r w:rsidR="00011415">
        <w:rPr>
          <w:rFonts w:ascii="Arial" w:hAnsi="Arial" w:cs="Arial" w:hint="eastAsia"/>
          <w:color w:val="262626"/>
          <w:kern w:val="0"/>
          <w:sz w:val="26"/>
          <w:szCs w:val="26"/>
        </w:rPr>
        <w:t>。</w:t>
      </w:r>
    </w:p>
    <w:p w:rsidR="008E5D97" w:rsidRDefault="008E5D97" w:rsidP="003914B0">
      <w:pPr>
        <w:adjustRightInd w:val="0"/>
        <w:snapToGrid w:val="0"/>
        <w:spacing w:line="312" w:lineRule="auto"/>
        <w:ind w:firstLine="520"/>
        <w:rPr>
          <w:rFonts w:ascii="Arial" w:hAnsi="Arial" w:cs="Arial"/>
          <w:color w:val="262626"/>
          <w:kern w:val="0"/>
          <w:sz w:val="26"/>
          <w:szCs w:val="26"/>
        </w:rPr>
      </w:pPr>
      <w:r>
        <w:rPr>
          <w:rFonts w:ascii="Arial" w:hAnsi="Arial" w:cs="Arial" w:hint="eastAsia"/>
          <w:color w:val="262626"/>
          <w:kern w:val="0"/>
          <w:sz w:val="26"/>
          <w:szCs w:val="26"/>
        </w:rPr>
        <w:t>三是开发能够应对更复杂使用环境的耐火材料。</w:t>
      </w:r>
      <w:r w:rsidR="00C95501">
        <w:rPr>
          <w:rFonts w:ascii="Arial" w:hAnsi="Arial" w:cs="Arial" w:hint="eastAsia"/>
          <w:color w:val="262626"/>
          <w:kern w:val="0"/>
          <w:sz w:val="26"/>
          <w:szCs w:val="26"/>
        </w:rPr>
        <w:t>《</w:t>
      </w:r>
      <w:r w:rsidR="003914B0">
        <w:rPr>
          <w:rFonts w:ascii="Arial" w:hAnsi="Arial" w:cs="Arial" w:hint="eastAsia"/>
          <w:color w:val="262626"/>
          <w:kern w:val="0"/>
          <w:sz w:val="26"/>
          <w:szCs w:val="26"/>
        </w:rPr>
        <w:t>行动</w:t>
      </w:r>
      <w:r w:rsidR="00C95501">
        <w:rPr>
          <w:rFonts w:ascii="Arial" w:hAnsi="Arial" w:cs="Arial" w:hint="eastAsia"/>
          <w:color w:val="262626"/>
          <w:kern w:val="0"/>
          <w:sz w:val="26"/>
          <w:szCs w:val="26"/>
        </w:rPr>
        <w:t>方案》明确提出“</w:t>
      </w:r>
      <w:r w:rsidR="00C95501">
        <w:rPr>
          <w:rFonts w:ascii="Arial" w:hAnsi="Arial" w:cs="Arial"/>
          <w:color w:val="262626"/>
          <w:kern w:val="0"/>
          <w:sz w:val="26"/>
          <w:szCs w:val="26"/>
        </w:rPr>
        <w:t>支持利用城市周边现有水泥窑协同处置生活垃圾、污泥、危险废物等</w:t>
      </w:r>
      <w:r w:rsidR="00C95501">
        <w:rPr>
          <w:rFonts w:ascii="Arial" w:hAnsi="Arial" w:cs="Arial" w:hint="eastAsia"/>
          <w:color w:val="262626"/>
          <w:kern w:val="0"/>
          <w:sz w:val="26"/>
          <w:szCs w:val="26"/>
        </w:rPr>
        <w:t>”的发展循环经济</w:t>
      </w:r>
      <w:r w:rsidR="00AE0ED3">
        <w:rPr>
          <w:rFonts w:ascii="Arial" w:hAnsi="Arial" w:cs="Arial" w:hint="eastAsia"/>
          <w:color w:val="262626"/>
          <w:kern w:val="0"/>
          <w:sz w:val="26"/>
          <w:szCs w:val="26"/>
        </w:rPr>
        <w:t>目标。可见建材生产窑炉将承担更多任务，</w:t>
      </w:r>
      <w:r w:rsidR="00C95501">
        <w:rPr>
          <w:rFonts w:ascii="Arial" w:hAnsi="Arial" w:cs="Arial" w:hint="eastAsia"/>
          <w:color w:val="262626"/>
          <w:kern w:val="0"/>
          <w:sz w:val="26"/>
          <w:szCs w:val="26"/>
        </w:rPr>
        <w:t>耐火材料的使用环境会更加复杂、严苛。</w:t>
      </w:r>
      <w:r w:rsidR="00FB59D6">
        <w:rPr>
          <w:rFonts w:ascii="Arial" w:hAnsi="Arial" w:cs="Arial" w:hint="eastAsia"/>
          <w:color w:val="262626"/>
          <w:kern w:val="0"/>
          <w:sz w:val="26"/>
          <w:szCs w:val="26"/>
        </w:rPr>
        <w:t>因此，我们要积极创新，开发新产品，精益求精，提升旧产品，全力保障建材综合利用、循环经济的发展。</w:t>
      </w:r>
    </w:p>
    <w:p w:rsidR="008A367F" w:rsidRDefault="008A367F" w:rsidP="003914B0">
      <w:pPr>
        <w:adjustRightInd w:val="0"/>
        <w:snapToGrid w:val="0"/>
        <w:spacing w:line="312" w:lineRule="auto"/>
        <w:ind w:firstLine="520"/>
        <w:rPr>
          <w:rFonts w:ascii="Arial" w:hAnsi="Arial" w:cs="Arial"/>
          <w:color w:val="262626"/>
          <w:kern w:val="0"/>
          <w:sz w:val="26"/>
          <w:szCs w:val="26"/>
        </w:rPr>
      </w:pPr>
      <w:r>
        <w:rPr>
          <w:rFonts w:ascii="Arial" w:hAnsi="Arial" w:cs="Arial" w:hint="eastAsia"/>
          <w:color w:val="262626"/>
          <w:kern w:val="0"/>
          <w:sz w:val="26"/>
          <w:szCs w:val="26"/>
        </w:rPr>
        <w:t>四是要根据钢铁、有色等下游工业实施节能减排、绿色生产、加大工艺技术改革力度的需要，充分发挥</w:t>
      </w:r>
      <w:r w:rsidR="00F646E6">
        <w:rPr>
          <w:rFonts w:ascii="Arial" w:hAnsi="Arial" w:cs="Arial" w:hint="eastAsia"/>
          <w:color w:val="262626"/>
          <w:kern w:val="0"/>
          <w:sz w:val="26"/>
          <w:szCs w:val="26"/>
        </w:rPr>
        <w:t>企事业单位科研中心和创新产业联盟的作用，加快产学研用一体化进程，在全行业</w:t>
      </w:r>
      <w:r w:rsidR="005B2C0F">
        <w:rPr>
          <w:rFonts w:ascii="Arial" w:hAnsi="Arial" w:cs="Arial" w:hint="eastAsia"/>
          <w:color w:val="262626"/>
          <w:kern w:val="0"/>
          <w:sz w:val="26"/>
          <w:szCs w:val="26"/>
        </w:rPr>
        <w:t>开展耐火材料无铬化、结构功能一体化的创新攻关活动，研制开发性能好、能耗低、寿命长、易施工的绿色耐材产品。</w:t>
      </w:r>
    </w:p>
    <w:p w:rsidR="006070A4" w:rsidRPr="006070A4" w:rsidRDefault="006070A4" w:rsidP="006070A4">
      <w:pPr>
        <w:adjustRightInd w:val="0"/>
        <w:snapToGrid w:val="0"/>
        <w:spacing w:line="312" w:lineRule="auto"/>
        <w:ind w:firstLine="520"/>
        <w:rPr>
          <w:rFonts w:ascii="Arial" w:hAnsi="Arial" w:cs="Arial"/>
          <w:color w:val="262626"/>
          <w:kern w:val="0"/>
          <w:sz w:val="26"/>
          <w:szCs w:val="26"/>
        </w:rPr>
      </w:pPr>
      <w:r>
        <w:rPr>
          <w:rFonts w:ascii="Arial" w:hAnsi="Arial" w:cs="Arial" w:hint="eastAsia"/>
          <w:color w:val="262626"/>
          <w:kern w:val="0"/>
          <w:sz w:val="26"/>
          <w:szCs w:val="26"/>
        </w:rPr>
        <w:t>此外，《行动方案》明确提出了“</w:t>
      </w:r>
      <w:r w:rsidRPr="006070A4">
        <w:rPr>
          <w:rFonts w:ascii="Arial" w:hAnsi="Arial" w:cs="Arial"/>
          <w:color w:val="262626"/>
          <w:kern w:val="0"/>
          <w:sz w:val="26"/>
          <w:szCs w:val="26"/>
        </w:rPr>
        <w:t>开展绿色建材评价</w:t>
      </w:r>
      <w:r>
        <w:rPr>
          <w:rFonts w:ascii="Arial" w:hAnsi="Arial" w:cs="Arial" w:hint="eastAsia"/>
          <w:color w:val="262626"/>
          <w:kern w:val="0"/>
          <w:sz w:val="26"/>
          <w:szCs w:val="26"/>
        </w:rPr>
        <w:t>、</w:t>
      </w:r>
      <w:r w:rsidRPr="006070A4">
        <w:rPr>
          <w:rFonts w:ascii="Arial" w:hAnsi="Arial" w:cs="Arial"/>
          <w:color w:val="262626"/>
          <w:kern w:val="0"/>
          <w:sz w:val="26"/>
          <w:szCs w:val="26"/>
        </w:rPr>
        <w:t>构建绿色建材信息系统</w:t>
      </w:r>
      <w:r>
        <w:rPr>
          <w:rFonts w:ascii="Arial" w:hAnsi="Arial" w:cs="Arial" w:hint="eastAsia"/>
          <w:color w:val="262626"/>
          <w:kern w:val="0"/>
          <w:sz w:val="26"/>
          <w:szCs w:val="26"/>
        </w:rPr>
        <w:t>”的活动方案，包括</w:t>
      </w:r>
      <w:r w:rsidRPr="006070A4">
        <w:rPr>
          <w:rFonts w:ascii="Arial" w:hAnsi="Arial" w:cs="Arial"/>
          <w:color w:val="262626"/>
          <w:kern w:val="0"/>
          <w:sz w:val="26"/>
          <w:szCs w:val="26"/>
        </w:rPr>
        <w:t>建立绿色建材评价标识制度</w:t>
      </w:r>
      <w:r w:rsidRPr="006070A4">
        <w:rPr>
          <w:rFonts w:ascii="Arial" w:hAnsi="Arial" w:cs="Arial" w:hint="eastAsia"/>
          <w:color w:val="262626"/>
          <w:kern w:val="0"/>
          <w:sz w:val="26"/>
          <w:szCs w:val="26"/>
        </w:rPr>
        <w:t>，</w:t>
      </w:r>
      <w:r>
        <w:rPr>
          <w:rFonts w:ascii="Arial" w:hAnsi="Arial" w:cs="Arial"/>
          <w:color w:val="262626"/>
          <w:kern w:val="0"/>
          <w:sz w:val="26"/>
          <w:szCs w:val="26"/>
        </w:rPr>
        <w:t>开展绿色建材星级评价，发布绿色建材产品目录</w:t>
      </w:r>
      <w:r>
        <w:rPr>
          <w:rFonts w:ascii="Arial" w:hAnsi="Arial" w:cs="Arial" w:hint="eastAsia"/>
          <w:color w:val="262626"/>
          <w:kern w:val="0"/>
          <w:sz w:val="26"/>
          <w:szCs w:val="26"/>
        </w:rPr>
        <w:t>，</w:t>
      </w:r>
      <w:r w:rsidRPr="006070A4">
        <w:rPr>
          <w:rFonts w:ascii="Arial" w:hAnsi="Arial" w:cs="Arial"/>
          <w:color w:val="262626"/>
          <w:kern w:val="0"/>
          <w:sz w:val="26"/>
          <w:szCs w:val="26"/>
        </w:rPr>
        <w:t>建立绿色建材数据库和信息采集、共享制度</w:t>
      </w:r>
      <w:r w:rsidR="00977ABA">
        <w:rPr>
          <w:rFonts w:ascii="Arial" w:hAnsi="Arial" w:cs="Arial" w:hint="eastAsia"/>
          <w:color w:val="262626"/>
          <w:kern w:val="0"/>
          <w:sz w:val="26"/>
          <w:szCs w:val="26"/>
        </w:rPr>
        <w:t>，</w:t>
      </w:r>
      <w:r w:rsidRPr="006070A4">
        <w:rPr>
          <w:rFonts w:ascii="Arial" w:hAnsi="Arial" w:cs="Arial"/>
          <w:color w:val="262626"/>
          <w:kern w:val="0"/>
          <w:sz w:val="26"/>
          <w:szCs w:val="26"/>
        </w:rPr>
        <w:t>构建绿色建材选用机制</w:t>
      </w:r>
      <w:r w:rsidR="00977ABA">
        <w:rPr>
          <w:rFonts w:ascii="Arial" w:hAnsi="Arial" w:cs="Arial" w:hint="eastAsia"/>
          <w:color w:val="262626"/>
          <w:kern w:val="0"/>
          <w:sz w:val="26"/>
          <w:szCs w:val="26"/>
        </w:rPr>
        <w:t>等</w:t>
      </w:r>
      <w:r w:rsidRPr="006070A4">
        <w:rPr>
          <w:rFonts w:ascii="Arial" w:hAnsi="Arial" w:cs="Arial"/>
          <w:color w:val="262626"/>
          <w:kern w:val="0"/>
          <w:sz w:val="26"/>
          <w:szCs w:val="26"/>
        </w:rPr>
        <w:t>。</w:t>
      </w:r>
      <w:r w:rsidR="00977ABA">
        <w:rPr>
          <w:rFonts w:ascii="Arial" w:hAnsi="Arial" w:cs="Arial" w:hint="eastAsia"/>
          <w:color w:val="262626"/>
          <w:kern w:val="0"/>
          <w:sz w:val="26"/>
          <w:szCs w:val="26"/>
        </w:rPr>
        <w:t>此类</w:t>
      </w:r>
      <w:r w:rsidR="008A0419">
        <w:rPr>
          <w:rFonts w:ascii="Arial" w:hAnsi="Arial" w:cs="Arial" w:hint="eastAsia"/>
          <w:color w:val="262626"/>
          <w:kern w:val="0"/>
          <w:sz w:val="26"/>
          <w:szCs w:val="26"/>
        </w:rPr>
        <w:t>信息都值得耐材企业加以关注。</w:t>
      </w:r>
    </w:p>
    <w:p w:rsidR="00FB59D6" w:rsidRDefault="00386F9B" w:rsidP="003914B0">
      <w:pPr>
        <w:adjustRightInd w:val="0"/>
        <w:snapToGrid w:val="0"/>
        <w:spacing w:line="312" w:lineRule="auto"/>
        <w:ind w:firstLine="520"/>
        <w:rPr>
          <w:rFonts w:ascii="Arial" w:hAnsi="Arial" w:cs="Arial"/>
          <w:color w:val="262626"/>
          <w:kern w:val="0"/>
          <w:sz w:val="26"/>
          <w:szCs w:val="26"/>
        </w:rPr>
      </w:pPr>
      <w:r>
        <w:rPr>
          <w:rFonts w:ascii="Arial" w:hAnsi="Arial" w:cs="Arial" w:hint="eastAsia"/>
          <w:color w:val="262626"/>
          <w:kern w:val="0"/>
          <w:sz w:val="26"/>
          <w:szCs w:val="26"/>
        </w:rPr>
        <w:t>希望全行业共同</w:t>
      </w:r>
      <w:r w:rsidR="00F646E6">
        <w:rPr>
          <w:rFonts w:ascii="Arial" w:hAnsi="Arial" w:cs="Arial" w:hint="eastAsia"/>
          <w:color w:val="262626"/>
          <w:kern w:val="0"/>
          <w:sz w:val="26"/>
          <w:szCs w:val="26"/>
        </w:rPr>
        <w:t>为促进耐材行业和下游行业的绿色生产及</w:t>
      </w:r>
      <w:r w:rsidR="00FB59D6">
        <w:rPr>
          <w:rFonts w:ascii="Arial" w:hAnsi="Arial" w:cs="Arial" w:hint="eastAsia"/>
          <w:color w:val="262626"/>
          <w:kern w:val="0"/>
          <w:sz w:val="26"/>
          <w:szCs w:val="26"/>
        </w:rPr>
        <w:t>应用</w:t>
      </w:r>
      <w:r>
        <w:rPr>
          <w:rFonts w:ascii="Arial" w:hAnsi="Arial" w:cs="Arial" w:hint="eastAsia"/>
          <w:color w:val="262626"/>
          <w:kern w:val="0"/>
          <w:sz w:val="26"/>
          <w:szCs w:val="26"/>
        </w:rPr>
        <w:t>而努力，为环境保护和节能减排做出我们的贡献！</w:t>
      </w:r>
    </w:p>
    <w:p w:rsidR="00FB59D6" w:rsidRDefault="00FB59D6" w:rsidP="003914B0">
      <w:pPr>
        <w:adjustRightInd w:val="0"/>
        <w:snapToGrid w:val="0"/>
        <w:spacing w:line="312" w:lineRule="auto"/>
        <w:ind w:firstLine="520"/>
        <w:rPr>
          <w:rFonts w:ascii="Arial" w:hAnsi="Arial" w:cs="Arial"/>
          <w:color w:val="262626"/>
          <w:kern w:val="0"/>
          <w:sz w:val="26"/>
          <w:szCs w:val="26"/>
        </w:rPr>
      </w:pPr>
    </w:p>
    <w:p w:rsidR="00FB59D6" w:rsidRDefault="00FB59D6" w:rsidP="003914B0">
      <w:pPr>
        <w:adjustRightInd w:val="0"/>
        <w:snapToGrid w:val="0"/>
        <w:spacing w:line="312" w:lineRule="auto"/>
        <w:ind w:firstLine="520"/>
        <w:rPr>
          <w:rFonts w:ascii="Arial" w:hAnsi="Arial" w:cs="Arial"/>
          <w:bCs/>
          <w:color w:val="262626"/>
          <w:kern w:val="0"/>
          <w:sz w:val="26"/>
          <w:szCs w:val="26"/>
        </w:rPr>
      </w:pPr>
      <w:r w:rsidRPr="00FB59D6">
        <w:rPr>
          <w:rFonts w:ascii="Arial" w:hAnsi="Arial" w:cs="Arial" w:hint="eastAsia"/>
          <w:color w:val="262626"/>
          <w:kern w:val="0"/>
          <w:sz w:val="26"/>
          <w:szCs w:val="26"/>
        </w:rPr>
        <w:t>附件：《</w:t>
      </w:r>
      <w:r w:rsidRPr="00FB59D6">
        <w:rPr>
          <w:rFonts w:ascii="Arial" w:hAnsi="Arial" w:cs="Arial"/>
          <w:bCs/>
          <w:color w:val="262626"/>
          <w:kern w:val="0"/>
          <w:sz w:val="26"/>
          <w:szCs w:val="26"/>
        </w:rPr>
        <w:t>促进绿色建材生产和应用行动方案</w:t>
      </w:r>
      <w:r w:rsidRPr="00FB59D6">
        <w:rPr>
          <w:rFonts w:ascii="Arial" w:hAnsi="Arial" w:cs="Arial" w:hint="eastAsia"/>
          <w:bCs/>
          <w:color w:val="262626"/>
          <w:kern w:val="0"/>
          <w:sz w:val="26"/>
          <w:szCs w:val="26"/>
        </w:rPr>
        <w:t>》</w:t>
      </w:r>
    </w:p>
    <w:p w:rsidR="00FB59D6" w:rsidRDefault="00FB59D6" w:rsidP="003914B0">
      <w:pPr>
        <w:adjustRightInd w:val="0"/>
        <w:snapToGrid w:val="0"/>
        <w:spacing w:line="312" w:lineRule="auto"/>
        <w:ind w:firstLine="520"/>
        <w:rPr>
          <w:rFonts w:ascii="Arial" w:hAnsi="Arial" w:cs="Arial"/>
          <w:color w:val="262626"/>
          <w:kern w:val="0"/>
          <w:sz w:val="26"/>
          <w:szCs w:val="26"/>
        </w:rPr>
      </w:pPr>
    </w:p>
    <w:p w:rsidR="001B0B24" w:rsidRDefault="00386F9B" w:rsidP="001B0B24">
      <w:pPr>
        <w:adjustRightInd w:val="0"/>
        <w:snapToGrid w:val="0"/>
        <w:spacing w:line="312" w:lineRule="auto"/>
        <w:ind w:firstLine="520"/>
        <w:jc w:val="right"/>
        <w:rPr>
          <w:rFonts w:ascii="Arial" w:hAnsi="Arial" w:cs="Arial"/>
          <w:color w:val="262626"/>
          <w:kern w:val="0"/>
          <w:sz w:val="26"/>
          <w:szCs w:val="26"/>
        </w:rPr>
      </w:pPr>
      <w:r>
        <w:rPr>
          <w:rFonts w:ascii="Arial" w:hAnsi="Arial" w:cs="Arial" w:hint="eastAsia"/>
          <w:color w:val="262626"/>
          <w:kern w:val="0"/>
          <w:sz w:val="26"/>
          <w:szCs w:val="26"/>
        </w:rPr>
        <w:t>中国耐火材料行业协会</w:t>
      </w:r>
    </w:p>
    <w:p w:rsidR="00386F9B" w:rsidRPr="001B0B24" w:rsidRDefault="00386F9B" w:rsidP="001B0B24">
      <w:pPr>
        <w:adjustRightInd w:val="0"/>
        <w:snapToGrid w:val="0"/>
        <w:spacing w:line="312" w:lineRule="auto"/>
        <w:ind w:firstLine="520"/>
        <w:jc w:val="right"/>
        <w:rPr>
          <w:rFonts w:ascii="Arial" w:hAnsi="Arial" w:cs="Arial"/>
          <w:color w:val="262626"/>
          <w:kern w:val="0"/>
          <w:sz w:val="26"/>
          <w:szCs w:val="26"/>
        </w:rPr>
      </w:pPr>
      <w:r>
        <w:rPr>
          <w:rFonts w:hint="eastAsia"/>
        </w:rPr>
        <w:t>2015</w:t>
      </w:r>
      <w:r>
        <w:rPr>
          <w:rFonts w:hint="eastAsia"/>
        </w:rPr>
        <w:t>年</w:t>
      </w:r>
      <w:r>
        <w:rPr>
          <w:rFonts w:hint="eastAsia"/>
        </w:rPr>
        <w:t>9</w:t>
      </w:r>
      <w:r>
        <w:rPr>
          <w:rFonts w:hint="eastAsia"/>
        </w:rPr>
        <w:t>月</w:t>
      </w:r>
      <w:r>
        <w:rPr>
          <w:rFonts w:hint="eastAsia"/>
        </w:rPr>
        <w:t>7</w:t>
      </w:r>
      <w:r>
        <w:rPr>
          <w:rFonts w:hint="eastAsia"/>
        </w:rPr>
        <w:t>日</w:t>
      </w:r>
    </w:p>
    <w:p w:rsidR="001B0B24" w:rsidRDefault="001B0B24">
      <w:pPr>
        <w:widowControl/>
        <w:jc w:val="left"/>
        <w:rPr>
          <w:rFonts w:ascii="Arial" w:hAnsi="Arial" w:cs="Arial"/>
          <w:color w:val="262626"/>
          <w:kern w:val="0"/>
          <w:sz w:val="26"/>
          <w:szCs w:val="26"/>
        </w:rPr>
      </w:pPr>
      <w:r>
        <w:rPr>
          <w:rFonts w:ascii="Arial" w:hAnsi="Arial" w:cs="Arial"/>
          <w:color w:val="262626"/>
          <w:kern w:val="0"/>
          <w:sz w:val="26"/>
          <w:szCs w:val="26"/>
        </w:rPr>
        <w:br w:type="page"/>
      </w:r>
    </w:p>
    <w:p w:rsidR="001B0B24" w:rsidRPr="001B0B24" w:rsidRDefault="001B0B24" w:rsidP="001B0B24">
      <w:pPr>
        <w:widowControl/>
        <w:autoSpaceDE w:val="0"/>
        <w:autoSpaceDN w:val="0"/>
        <w:adjustRightInd w:val="0"/>
        <w:snapToGrid w:val="0"/>
        <w:spacing w:line="360" w:lineRule="auto"/>
        <w:jc w:val="left"/>
        <w:rPr>
          <w:rFonts w:asciiTheme="minorEastAsia" w:hAnsiTheme="minorEastAsia" w:cs="Arial"/>
          <w:bCs/>
          <w:color w:val="262626"/>
          <w:kern w:val="0"/>
          <w:sz w:val="26"/>
          <w:szCs w:val="26"/>
        </w:rPr>
      </w:pPr>
      <w:r w:rsidRPr="001B0B24">
        <w:rPr>
          <w:rFonts w:asciiTheme="minorEastAsia" w:hAnsiTheme="minorEastAsia" w:cs="Arial" w:hint="eastAsia"/>
          <w:bCs/>
          <w:color w:val="262626"/>
          <w:kern w:val="0"/>
          <w:sz w:val="26"/>
          <w:szCs w:val="26"/>
        </w:rPr>
        <w:t>附件：</w:t>
      </w:r>
    </w:p>
    <w:p w:rsidR="001B0B24" w:rsidRPr="001B0B24" w:rsidRDefault="001B0B24" w:rsidP="00F44CC2">
      <w:pPr>
        <w:widowControl/>
        <w:autoSpaceDE w:val="0"/>
        <w:autoSpaceDN w:val="0"/>
        <w:adjustRightInd w:val="0"/>
        <w:snapToGrid w:val="0"/>
        <w:spacing w:afterLines="50" w:line="360" w:lineRule="auto"/>
        <w:jc w:val="center"/>
        <w:rPr>
          <w:rFonts w:ascii="Heiti SC Light" w:eastAsia="Heiti SC Light" w:hAnsi="Arial" w:cs="Arial"/>
          <w:color w:val="262626"/>
          <w:kern w:val="0"/>
          <w:sz w:val="36"/>
          <w:szCs w:val="36"/>
        </w:rPr>
      </w:pPr>
      <w:r w:rsidRPr="001B0B24">
        <w:rPr>
          <w:rFonts w:ascii="Heiti SC Light" w:eastAsia="Heiti SC Light" w:hAnsi="Arial" w:cs="Arial" w:hint="eastAsia"/>
          <w:b/>
          <w:bCs/>
          <w:color w:val="262626"/>
          <w:kern w:val="0"/>
          <w:sz w:val="36"/>
          <w:szCs w:val="36"/>
        </w:rPr>
        <w:t>促进绿色建材生产和应用行动方案</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绿色建材是指在全生命期内减少对自然资源消耗和生态环境影响，具有</w:t>
      </w:r>
      <w:r>
        <w:rPr>
          <w:rFonts w:ascii="Arial" w:hAnsi="Arial" w:cs="Arial" w:hint="eastAsia"/>
          <w:color w:val="262626"/>
          <w:kern w:val="0"/>
          <w:sz w:val="26"/>
          <w:szCs w:val="26"/>
        </w:rPr>
        <w:t>“</w:t>
      </w:r>
      <w:r w:rsidRPr="001B0B24">
        <w:rPr>
          <w:rFonts w:ascii="Arial" w:hAnsi="Arial" w:cs="Arial"/>
          <w:color w:val="262626"/>
          <w:kern w:val="0"/>
          <w:sz w:val="26"/>
          <w:szCs w:val="26"/>
        </w:rPr>
        <w:t>节能、减排、安全、便利和可循环</w:t>
      </w:r>
      <w:r>
        <w:rPr>
          <w:rFonts w:ascii="Arial" w:hAnsi="Arial" w:cs="Arial" w:hint="eastAsia"/>
          <w:color w:val="262626"/>
          <w:kern w:val="0"/>
          <w:sz w:val="26"/>
          <w:szCs w:val="26"/>
        </w:rPr>
        <w:t>”</w:t>
      </w:r>
      <w:r w:rsidRPr="001B0B24">
        <w:rPr>
          <w:rFonts w:ascii="Arial" w:hAnsi="Arial" w:cs="Arial"/>
          <w:color w:val="262626"/>
          <w:kern w:val="0"/>
          <w:sz w:val="26"/>
          <w:szCs w:val="26"/>
        </w:rPr>
        <w:t>特征的建材产品。我国建材工业资源能源消耗高、污染物排放总量大、产能严重过剩、经济效益下滑，绿色建材发展滞后、生产占比低、应用范围小。促进绿色建材生产和应用，是拉动绿色消费、引导绿色发展、促进结构优化、加快转型升级的必由之路，是绿色建材和绿色建筑产业融合发展的迫切需要，是改善人居环境、建设生态文明、全面建成小康社会的重要内容。为加快绿色建材生产和应用，制定本行动方案。</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总体要求：以党的十八大和十八届三中、四中全会精神为指导，贯彻落实《中国制造</w:t>
      </w:r>
      <w:r w:rsidRPr="001B0B24">
        <w:rPr>
          <w:rFonts w:ascii="Arial" w:hAnsi="Arial" w:cs="Arial"/>
          <w:color w:val="262626"/>
          <w:kern w:val="0"/>
          <w:sz w:val="26"/>
          <w:szCs w:val="26"/>
        </w:rPr>
        <w:t>2025</w:t>
      </w:r>
      <w:r w:rsidRPr="001B0B24">
        <w:rPr>
          <w:rFonts w:ascii="Arial" w:hAnsi="Arial" w:cs="Arial"/>
          <w:color w:val="262626"/>
          <w:kern w:val="0"/>
          <w:sz w:val="26"/>
          <w:szCs w:val="26"/>
        </w:rPr>
        <w:t>》、《国务院关于化解产能严重过剩矛盾的指导意见》和《绿色建筑行动方案》等要求，以新型工业化、城镇化等需求为牵引，以促进绿色生产和绿色消费为主要目的，以绿色建材生产和应用突出问题为导向，明确重点任务，开展专项行动，实现建材工业和建筑业稳增长、调结构、转方式和可持续发展，大力推动绿色建筑发展、绿色城市建设。</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行动目标：到</w:t>
      </w:r>
      <w:r w:rsidRPr="001B0B24">
        <w:rPr>
          <w:rFonts w:ascii="Arial" w:hAnsi="Arial" w:cs="Arial"/>
          <w:color w:val="262626"/>
          <w:kern w:val="0"/>
          <w:sz w:val="26"/>
          <w:szCs w:val="26"/>
        </w:rPr>
        <w:t>2018</w:t>
      </w:r>
      <w:r w:rsidRPr="001B0B24">
        <w:rPr>
          <w:rFonts w:ascii="Arial" w:hAnsi="Arial" w:cs="Arial"/>
          <w:color w:val="262626"/>
          <w:kern w:val="0"/>
          <w:sz w:val="26"/>
          <w:szCs w:val="26"/>
        </w:rPr>
        <w:t>年，绿色建材生产比重明显提升，发展质量明显改善。绿色建材在行业主营业务收入中占比提高到</w:t>
      </w:r>
      <w:r w:rsidRPr="001B0B24">
        <w:rPr>
          <w:rFonts w:ascii="Arial" w:hAnsi="Arial" w:cs="Arial"/>
          <w:color w:val="262626"/>
          <w:kern w:val="0"/>
          <w:sz w:val="26"/>
          <w:szCs w:val="26"/>
        </w:rPr>
        <w:t>20%</w:t>
      </w:r>
      <w:r w:rsidRPr="001B0B24">
        <w:rPr>
          <w:rFonts w:ascii="Arial" w:hAnsi="Arial" w:cs="Arial"/>
          <w:color w:val="262626"/>
          <w:kern w:val="0"/>
          <w:sz w:val="26"/>
          <w:szCs w:val="26"/>
        </w:rPr>
        <w:t>，品种质量较好满足绿色建筑需要，与</w:t>
      </w:r>
      <w:r w:rsidRPr="001B0B24">
        <w:rPr>
          <w:rFonts w:ascii="Arial" w:hAnsi="Arial" w:cs="Arial"/>
          <w:color w:val="262626"/>
          <w:kern w:val="0"/>
          <w:sz w:val="26"/>
          <w:szCs w:val="26"/>
        </w:rPr>
        <w:t>2015</w:t>
      </w:r>
      <w:r w:rsidRPr="001B0B24">
        <w:rPr>
          <w:rFonts w:ascii="Arial" w:hAnsi="Arial" w:cs="Arial"/>
          <w:color w:val="262626"/>
          <w:kern w:val="0"/>
          <w:sz w:val="26"/>
          <w:szCs w:val="26"/>
        </w:rPr>
        <w:t>年相比，建材工业单位增加值能耗下降</w:t>
      </w:r>
      <w:r w:rsidRPr="001B0B24">
        <w:rPr>
          <w:rFonts w:ascii="Arial" w:hAnsi="Arial" w:cs="Arial"/>
          <w:color w:val="262626"/>
          <w:kern w:val="0"/>
          <w:sz w:val="26"/>
          <w:szCs w:val="26"/>
        </w:rPr>
        <w:t>8%</w:t>
      </w:r>
      <w:r w:rsidRPr="001B0B24">
        <w:rPr>
          <w:rFonts w:ascii="Arial" w:hAnsi="Arial" w:cs="Arial"/>
          <w:color w:val="262626"/>
          <w:kern w:val="0"/>
          <w:sz w:val="26"/>
          <w:szCs w:val="26"/>
        </w:rPr>
        <w:t>，氮氧化物和粉尘排放总量削减</w:t>
      </w:r>
      <w:r w:rsidRPr="001B0B24">
        <w:rPr>
          <w:rFonts w:ascii="Arial" w:hAnsi="Arial" w:cs="Arial"/>
          <w:color w:val="262626"/>
          <w:kern w:val="0"/>
          <w:sz w:val="26"/>
          <w:szCs w:val="26"/>
        </w:rPr>
        <w:t>8%</w:t>
      </w:r>
      <w:r w:rsidRPr="001B0B24">
        <w:rPr>
          <w:rFonts w:ascii="Arial" w:hAnsi="Arial" w:cs="Arial"/>
          <w:color w:val="262626"/>
          <w:kern w:val="0"/>
          <w:sz w:val="26"/>
          <w:szCs w:val="26"/>
        </w:rPr>
        <w:t>；绿色建材应用占比稳步提高。新建建筑中绿色建材应用比例达到</w:t>
      </w:r>
      <w:r w:rsidRPr="001B0B24">
        <w:rPr>
          <w:rFonts w:ascii="Arial" w:hAnsi="Arial" w:cs="Arial"/>
          <w:color w:val="262626"/>
          <w:kern w:val="0"/>
          <w:sz w:val="26"/>
          <w:szCs w:val="26"/>
        </w:rPr>
        <w:t>30%</w:t>
      </w:r>
      <w:r w:rsidRPr="001B0B24">
        <w:rPr>
          <w:rFonts w:ascii="Arial" w:hAnsi="Arial" w:cs="Arial"/>
          <w:color w:val="262626"/>
          <w:kern w:val="0"/>
          <w:sz w:val="26"/>
          <w:szCs w:val="26"/>
        </w:rPr>
        <w:t>，绿色建筑应用比例达到</w:t>
      </w:r>
      <w:r w:rsidRPr="001B0B24">
        <w:rPr>
          <w:rFonts w:ascii="Arial" w:hAnsi="Arial" w:cs="Arial"/>
          <w:color w:val="262626"/>
          <w:kern w:val="0"/>
          <w:sz w:val="26"/>
          <w:szCs w:val="26"/>
        </w:rPr>
        <w:t>50%</w:t>
      </w:r>
      <w:r w:rsidRPr="001B0B24">
        <w:rPr>
          <w:rFonts w:ascii="Arial" w:hAnsi="Arial" w:cs="Arial"/>
          <w:color w:val="262626"/>
          <w:kern w:val="0"/>
          <w:sz w:val="26"/>
          <w:szCs w:val="26"/>
        </w:rPr>
        <w:t>，试点示范工程应用比例达到</w:t>
      </w:r>
      <w:r w:rsidRPr="001B0B24">
        <w:rPr>
          <w:rFonts w:ascii="Arial" w:hAnsi="Arial" w:cs="Arial"/>
          <w:color w:val="262626"/>
          <w:kern w:val="0"/>
          <w:sz w:val="26"/>
          <w:szCs w:val="26"/>
        </w:rPr>
        <w:t>70%</w:t>
      </w:r>
      <w:r w:rsidRPr="001B0B24">
        <w:rPr>
          <w:rFonts w:ascii="Arial" w:hAnsi="Arial" w:cs="Arial"/>
          <w:color w:val="262626"/>
          <w:kern w:val="0"/>
          <w:sz w:val="26"/>
          <w:szCs w:val="26"/>
        </w:rPr>
        <w:t>，既有建筑改造应用比例提高到</w:t>
      </w:r>
      <w:r w:rsidRPr="001B0B24">
        <w:rPr>
          <w:rFonts w:ascii="Arial" w:hAnsi="Arial" w:cs="Arial"/>
          <w:color w:val="262626"/>
          <w:kern w:val="0"/>
          <w:sz w:val="26"/>
          <w:szCs w:val="26"/>
        </w:rPr>
        <w:t>80%</w:t>
      </w:r>
      <w:r w:rsidRPr="001B0B24">
        <w:rPr>
          <w:rFonts w:ascii="Arial" w:hAnsi="Arial" w:cs="Arial"/>
          <w:color w:val="262626"/>
          <w:kern w:val="0"/>
          <w:sz w:val="26"/>
          <w:szCs w:val="26"/>
        </w:rPr>
        <w:t>。</w:t>
      </w:r>
    </w:p>
    <w:p w:rsidR="001B0B24" w:rsidRPr="001B0B24" w:rsidRDefault="001B0B24" w:rsidP="00F44CC2">
      <w:pPr>
        <w:widowControl/>
        <w:autoSpaceDE w:val="0"/>
        <w:autoSpaceDN w:val="0"/>
        <w:adjustRightInd w:val="0"/>
        <w:snapToGrid w:val="0"/>
        <w:spacing w:line="360" w:lineRule="auto"/>
        <w:ind w:firstLineChars="200" w:firstLine="522"/>
        <w:rPr>
          <w:rFonts w:ascii="Arial" w:hAnsi="Arial" w:cs="Arial"/>
          <w:color w:val="262626"/>
          <w:kern w:val="0"/>
          <w:sz w:val="26"/>
          <w:szCs w:val="26"/>
        </w:rPr>
      </w:pPr>
      <w:r w:rsidRPr="001B0B24">
        <w:rPr>
          <w:rFonts w:ascii="Arial" w:hAnsi="Arial" w:cs="Arial"/>
          <w:b/>
          <w:bCs/>
          <w:color w:val="262626"/>
          <w:kern w:val="0"/>
          <w:sz w:val="26"/>
          <w:szCs w:val="26"/>
        </w:rPr>
        <w:t>一、建材工业绿色制造行动</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一）全面推行清洁生产。支持现有企业实施技术改造，提高绿色制造水平。推广应用建材窑炉烟气脱硫脱硝除尘、煤洁净气化以及建材智能制造、资源综合利用等共性技术，优先支持建筑卫生陶瓷行业清洁生产技术改造。平板玻璃行业限制高硫石油焦燃料。引导北方采暖区水泥企业在冬季供暖期开展错峰生产，节能减排，减少雾霾。</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推广新型耐火材料。全面推广无铬耐火材料，从源头消减重金属污染。开发推广结构功能一体化、长寿命及施工便利的新型耐火材料和微孔结构高效隔热材料。</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二）强化综合利用，发展循环经济。支持利用城市周边现有水泥窑协同处置生活垃圾、污泥、危险废物等。支持利用尾矿、产业固体废弃物，生产新型墙体材料、机制砂石等。以建筑垃圾处理和再利用为重点，加强再生建材生产技术和工艺研发，提高固体废弃物消纳量和产品质量。</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三）推进两化融合，发展智能制造。引导建材生产企业提高信息化、自动化水平，重点在水泥、建筑卫生陶瓷等行业推进智能制造并提升水平。深化电子商务应用，利用二维码、云计算等技术建立绿色建材可追溯信息系统，提高绿色建材物流信息化和供应链协同水平。开发推广工业机器人，在建筑陶瓷、玻璃、玻纤等行业开展</w:t>
      </w:r>
      <w:r w:rsidRPr="001B0B24">
        <w:rPr>
          <w:rFonts w:ascii="Arial" w:hAnsi="Arial" w:cs="Arial"/>
          <w:color w:val="262626"/>
          <w:kern w:val="0"/>
          <w:sz w:val="26"/>
          <w:szCs w:val="26"/>
        </w:rPr>
        <w:t>“</w:t>
      </w:r>
      <w:r w:rsidRPr="001B0B24">
        <w:rPr>
          <w:rFonts w:ascii="Arial" w:hAnsi="Arial" w:cs="Arial"/>
          <w:color w:val="262626"/>
          <w:kern w:val="0"/>
          <w:sz w:val="26"/>
          <w:szCs w:val="26"/>
        </w:rPr>
        <w:t>机器代人</w:t>
      </w:r>
      <w:r w:rsidRPr="001B0B24">
        <w:rPr>
          <w:rFonts w:ascii="Arial" w:hAnsi="Arial" w:cs="Arial"/>
          <w:color w:val="262626"/>
          <w:kern w:val="0"/>
          <w:sz w:val="26"/>
          <w:szCs w:val="26"/>
        </w:rPr>
        <w:t>”</w:t>
      </w:r>
      <w:r w:rsidRPr="001B0B24">
        <w:rPr>
          <w:rFonts w:ascii="Arial" w:hAnsi="Arial" w:cs="Arial"/>
          <w:color w:val="262626"/>
          <w:kern w:val="0"/>
          <w:sz w:val="26"/>
          <w:szCs w:val="26"/>
        </w:rPr>
        <w:t>试点。</w:t>
      </w:r>
    </w:p>
    <w:p w:rsidR="001B0B24" w:rsidRPr="001B0B24" w:rsidRDefault="001B0B24" w:rsidP="00F44CC2">
      <w:pPr>
        <w:widowControl/>
        <w:autoSpaceDE w:val="0"/>
        <w:autoSpaceDN w:val="0"/>
        <w:adjustRightInd w:val="0"/>
        <w:snapToGrid w:val="0"/>
        <w:spacing w:line="360" w:lineRule="auto"/>
        <w:ind w:firstLineChars="200" w:firstLine="522"/>
        <w:rPr>
          <w:rFonts w:ascii="Arial" w:hAnsi="Arial" w:cs="Arial"/>
          <w:color w:val="262626"/>
          <w:kern w:val="0"/>
          <w:sz w:val="26"/>
          <w:szCs w:val="26"/>
        </w:rPr>
      </w:pPr>
      <w:r w:rsidRPr="001B0B24">
        <w:rPr>
          <w:rFonts w:ascii="Arial" w:hAnsi="Arial" w:cs="Arial"/>
          <w:b/>
          <w:bCs/>
          <w:color w:val="262626"/>
          <w:kern w:val="0"/>
          <w:sz w:val="26"/>
          <w:szCs w:val="26"/>
        </w:rPr>
        <w:t>二、绿色建材评价标识行动</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四）开展绿色建材评价。按照《绿色建材评价标识管理办法》，建立绿色建材评价标识制度。抓紧出台实施细则和各类建材产品的绿色评价技术要求。开展绿色建材星级评价，发布绿色建材产品目录。指导建筑业和消费者选材，促进建设全国统一、开放有序的绿色建材市场。</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（五）构建绿色建材信息系统。建立绿色建材数据库和信息采集、共享制度。利用</w:t>
      </w:r>
      <w:r w:rsidRPr="001B0B24">
        <w:rPr>
          <w:rFonts w:ascii="Arial" w:hAnsi="Arial" w:cs="Arial"/>
          <w:color w:val="262626"/>
          <w:kern w:val="0"/>
          <w:sz w:val="26"/>
          <w:szCs w:val="26"/>
        </w:rPr>
        <w:t>“</w:t>
      </w:r>
      <w:r w:rsidRPr="001B0B24">
        <w:rPr>
          <w:rFonts w:ascii="Arial" w:hAnsi="Arial" w:cs="Arial"/>
          <w:color w:val="262626"/>
          <w:kern w:val="0"/>
          <w:sz w:val="26"/>
          <w:szCs w:val="26"/>
        </w:rPr>
        <w:t>互联网</w:t>
      </w:r>
      <w:r w:rsidRPr="001B0B24">
        <w:rPr>
          <w:rFonts w:ascii="Arial" w:hAnsi="Arial" w:cs="Arial"/>
          <w:color w:val="262626"/>
          <w:kern w:val="0"/>
          <w:sz w:val="26"/>
          <w:szCs w:val="26"/>
        </w:rPr>
        <w:t>+”</w:t>
      </w:r>
      <w:r w:rsidRPr="001B0B24">
        <w:rPr>
          <w:rFonts w:ascii="Arial" w:hAnsi="Arial" w:cs="Arial"/>
          <w:color w:val="262626"/>
          <w:kern w:val="0"/>
          <w:sz w:val="26"/>
          <w:szCs w:val="26"/>
        </w:rPr>
        <w:t>等信息技术构建绿色建材公共服务系统，发布绿色建材评价标识、试点示范等信息，普及绿色建材知识。构建绿色建材选用机制，疏通建筑工程绿色建材选用通道，实现产品质量可追溯。研究建立绿色建材第三方信息发布平台。</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六）扩大绿色建材的应用范围。围绕绿色建筑需求和建材工业发展方向，重点开展通用建筑材料、节能节地节水节材与建筑室内外环境保护等方面材料和产品的绿色评价工作。在推进绿色建筑发展和开展绿色建筑评价工作中强化对绿色建材应用的相关要求。在工业和信息化部、住房城乡建设部各类试点示范工程和推广项目中，进一步明确对绿色建材使用的规定。</w:t>
      </w:r>
    </w:p>
    <w:p w:rsidR="001B0B24" w:rsidRPr="001B0B24" w:rsidRDefault="001B0B24" w:rsidP="00F44CC2">
      <w:pPr>
        <w:widowControl/>
        <w:autoSpaceDE w:val="0"/>
        <w:autoSpaceDN w:val="0"/>
        <w:adjustRightInd w:val="0"/>
        <w:snapToGrid w:val="0"/>
        <w:spacing w:line="360" w:lineRule="auto"/>
        <w:ind w:firstLineChars="200" w:firstLine="522"/>
        <w:rPr>
          <w:rFonts w:ascii="Arial" w:hAnsi="Arial" w:cs="Arial"/>
          <w:color w:val="262626"/>
          <w:kern w:val="0"/>
          <w:sz w:val="26"/>
          <w:szCs w:val="26"/>
        </w:rPr>
      </w:pPr>
      <w:r w:rsidRPr="001B0B24">
        <w:rPr>
          <w:rFonts w:ascii="Arial" w:hAnsi="Arial" w:cs="Arial"/>
          <w:b/>
          <w:bCs/>
          <w:color w:val="262626"/>
          <w:kern w:val="0"/>
          <w:sz w:val="26"/>
          <w:szCs w:val="26"/>
        </w:rPr>
        <w:t>三、水泥与制品性能提升行动</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七）发展高品质和专用水泥。制修订水泥产品标准，完善产品质量标准体系，鼓励生产和使用高标号水泥、纯熟料水泥。优先发展并规范使用海工、核电、道路等工程专用水泥。支持延伸产业链，完善混凝土掺合料标准，加快机制砂石工业化、标准化和绿色化。</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（八）推广应用高性能混凝土。鼓励使用</w:t>
      </w:r>
      <w:r w:rsidRPr="001B0B24">
        <w:rPr>
          <w:rFonts w:ascii="Arial" w:hAnsi="Arial" w:cs="Arial"/>
          <w:color w:val="262626"/>
          <w:kern w:val="0"/>
          <w:sz w:val="26"/>
          <w:szCs w:val="26"/>
        </w:rPr>
        <w:t>C35</w:t>
      </w:r>
      <w:r w:rsidRPr="001B0B24">
        <w:rPr>
          <w:rFonts w:ascii="Arial" w:hAnsi="Arial" w:cs="Arial"/>
          <w:color w:val="262626"/>
          <w:kern w:val="0"/>
          <w:sz w:val="26"/>
          <w:szCs w:val="26"/>
        </w:rPr>
        <w:t>及以上强度等级预拌混凝土，推广大掺量掺合料及再生骨料应用技术，提升高性能混凝土应用技术水平。研究开发高性能混凝土耐久性设计和评价技术，延长工程寿命。</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（九）大力发展装配式混凝土建筑及构配件。积极推广成熟的预制装配式混凝土结构体系，优化完善现有预制框架、剪力墙、框架</w:t>
      </w:r>
      <w:r w:rsidRPr="001B0B24">
        <w:rPr>
          <w:rFonts w:ascii="Arial" w:hAnsi="Arial" w:cs="Arial"/>
          <w:color w:val="262626"/>
          <w:kern w:val="0"/>
          <w:sz w:val="26"/>
          <w:szCs w:val="26"/>
        </w:rPr>
        <w:t>-</w:t>
      </w:r>
      <w:r w:rsidRPr="001B0B24">
        <w:rPr>
          <w:rFonts w:ascii="Arial" w:hAnsi="Arial" w:cs="Arial"/>
          <w:color w:val="262626"/>
          <w:kern w:val="0"/>
          <w:sz w:val="26"/>
          <w:szCs w:val="26"/>
        </w:rPr>
        <w:t>剪力墙结构等装配式混凝土结构体系。完善混凝土预制构配件的通用体系，推进叠合楼板、内外墙板、楼梯阳台、厨卫装饰等工厂化生产，引导构配件产业系列化开发、规模化生产、配套化供应。</w:t>
      </w:r>
    </w:p>
    <w:p w:rsidR="001B0B24" w:rsidRPr="001B0B24" w:rsidRDefault="001B0B24" w:rsidP="00F44CC2">
      <w:pPr>
        <w:widowControl/>
        <w:autoSpaceDE w:val="0"/>
        <w:autoSpaceDN w:val="0"/>
        <w:adjustRightInd w:val="0"/>
        <w:snapToGrid w:val="0"/>
        <w:spacing w:line="360" w:lineRule="auto"/>
        <w:ind w:firstLineChars="200" w:firstLine="522"/>
        <w:rPr>
          <w:rFonts w:ascii="Arial" w:hAnsi="Arial" w:cs="Arial"/>
          <w:color w:val="262626"/>
          <w:kern w:val="0"/>
          <w:sz w:val="26"/>
          <w:szCs w:val="26"/>
        </w:rPr>
      </w:pPr>
      <w:r w:rsidRPr="001B0B24">
        <w:rPr>
          <w:rFonts w:ascii="Arial" w:hAnsi="Arial" w:cs="Arial"/>
          <w:b/>
          <w:bCs/>
          <w:color w:val="262626"/>
          <w:kern w:val="0"/>
          <w:sz w:val="26"/>
          <w:szCs w:val="26"/>
        </w:rPr>
        <w:t>四、钢结构和木结构建筑推广行动</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十）发展钢结构建筑和金属建材。在文化体育、教育医疗、交通枢纽、商业仓储等公共建筑中积极采用钢结构，发展钢结构住宅。工业建筑和基础设施大量采用钢结构。在大跨度工业厂房中全面采用钢结构。推进轻钢结构农房建设。鼓励生产和使用轻型铝合金模板和彩铝板。</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（十一）发展木结构建筑。促进城镇木结构建筑应用，推动木结构建筑在政府投资的学校、幼托、敬老院、园林景观等低层新建公共建筑，以及城镇平改坡中使用。推进多层木</w:t>
      </w:r>
      <w:r w:rsidRPr="001B0B24">
        <w:rPr>
          <w:rFonts w:ascii="Arial" w:hAnsi="Arial" w:cs="Arial"/>
          <w:color w:val="262626"/>
          <w:kern w:val="0"/>
          <w:sz w:val="26"/>
          <w:szCs w:val="26"/>
        </w:rPr>
        <w:t>-</w:t>
      </w:r>
      <w:r w:rsidRPr="001B0B24">
        <w:rPr>
          <w:rFonts w:ascii="Arial" w:hAnsi="Arial" w:cs="Arial"/>
          <w:color w:val="262626"/>
          <w:kern w:val="0"/>
          <w:sz w:val="26"/>
          <w:szCs w:val="26"/>
        </w:rPr>
        <w:t>钢、木</w:t>
      </w:r>
      <w:r w:rsidRPr="001B0B24">
        <w:rPr>
          <w:rFonts w:ascii="Arial" w:hAnsi="Arial" w:cs="Arial"/>
          <w:color w:val="262626"/>
          <w:kern w:val="0"/>
          <w:sz w:val="26"/>
          <w:szCs w:val="26"/>
        </w:rPr>
        <w:t>-</w:t>
      </w:r>
      <w:r w:rsidRPr="001B0B24">
        <w:rPr>
          <w:rFonts w:ascii="Arial" w:hAnsi="Arial" w:cs="Arial"/>
          <w:color w:val="262626"/>
          <w:kern w:val="0"/>
          <w:sz w:val="26"/>
          <w:szCs w:val="26"/>
        </w:rPr>
        <w:t>混凝土混合结构建筑，在以木结构建筑为特色的地区、旅游度假区重点推广木结构建筑。在经济发达地区的农村自建住宅、新农村居民点建设中重点推进木结构农房建设。</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十二）大力发展生物质建材。促进木材加工和保护产业发展，支持利用农作物秸秆、竹纤维、木屑等发展生物质建材，优先发展和使用生物质纤维增强的木塑、新型镁质建材等围护用和装饰装修用产品。鼓励在竹资源丰富地区，发展竹制建材和竹结构建筑。</w:t>
      </w:r>
    </w:p>
    <w:p w:rsidR="001B0B24" w:rsidRPr="001B0B24" w:rsidRDefault="001B0B24" w:rsidP="00F44CC2">
      <w:pPr>
        <w:widowControl/>
        <w:autoSpaceDE w:val="0"/>
        <w:autoSpaceDN w:val="0"/>
        <w:adjustRightInd w:val="0"/>
        <w:snapToGrid w:val="0"/>
        <w:spacing w:line="360" w:lineRule="auto"/>
        <w:ind w:firstLineChars="200" w:firstLine="522"/>
        <w:rPr>
          <w:rFonts w:ascii="Arial" w:hAnsi="Arial" w:cs="Arial"/>
          <w:color w:val="262626"/>
          <w:kern w:val="0"/>
          <w:sz w:val="26"/>
          <w:szCs w:val="26"/>
        </w:rPr>
      </w:pPr>
      <w:r w:rsidRPr="001B0B24">
        <w:rPr>
          <w:rFonts w:ascii="Arial" w:hAnsi="Arial" w:cs="Arial"/>
          <w:b/>
          <w:bCs/>
          <w:color w:val="262626"/>
          <w:kern w:val="0"/>
          <w:sz w:val="26"/>
          <w:szCs w:val="26"/>
        </w:rPr>
        <w:t>五、平板玻璃和节能门窗推广行动</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十三）大力推广节能门窗。实施建筑能效提升工程，建设高星级绿色建筑，发展超低能耗、近零能耗建筑。新建公共建筑、绿色建筑和既有建筑节能改造应使用低辐射镀膜玻璃、真（中）空玻璃、断桥铝合金等节能门窗，带动平板玻璃和铝型材生产线升级改造。</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十四）严格使用安全玻璃。加强安全玻璃生产和使用监督检查，适时修订《建筑安全玻璃管理规定》，切实规范建筑安全玻璃生产、流通、设计、使用和安装管理，防止以次充好，消除玻璃门窗和幕墙安全隐患。</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十五）发展新型和深加工玻璃产品。鼓励太阳能光热、光伏与建筑装配一体化，带动光热光伏玻璃产业发展。支持发展电子信息用屏显玻璃基板、防火玻璃、汽车和高铁等用风挡玻璃基板等新产品，提高深加工水平和产品附加值。</w:t>
      </w:r>
    </w:p>
    <w:p w:rsidR="001B0B24" w:rsidRPr="001B0B24" w:rsidRDefault="001B0B24" w:rsidP="00F44CC2">
      <w:pPr>
        <w:widowControl/>
        <w:autoSpaceDE w:val="0"/>
        <w:autoSpaceDN w:val="0"/>
        <w:adjustRightInd w:val="0"/>
        <w:snapToGrid w:val="0"/>
        <w:spacing w:line="360" w:lineRule="auto"/>
        <w:ind w:firstLineChars="200" w:firstLine="522"/>
        <w:rPr>
          <w:rFonts w:ascii="Arial" w:hAnsi="Arial" w:cs="Arial"/>
          <w:color w:val="262626"/>
          <w:kern w:val="0"/>
          <w:sz w:val="26"/>
          <w:szCs w:val="26"/>
        </w:rPr>
      </w:pPr>
      <w:r w:rsidRPr="001B0B24">
        <w:rPr>
          <w:rFonts w:ascii="Arial" w:hAnsi="Arial" w:cs="Arial"/>
          <w:b/>
          <w:bCs/>
          <w:color w:val="262626"/>
          <w:kern w:val="0"/>
          <w:sz w:val="26"/>
          <w:szCs w:val="26"/>
        </w:rPr>
        <w:t>六、新型墙体和节能保温材料革新行动</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（十六）新型墙体材料革新。重点发展本质安全和节能环保、轻质高强的墙体和屋面材料，引导利用可再生资源制备新型墙体材料。推广预拌砂浆，研发推广钢结构等装配式建筑应用的配套墙体材料。</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（十七）发展高效节能保温材料。鼓励发展保温、隔热及防火性能良好、施工便利、使用寿命长的外墙保温材料，开发推广结构与保温装饰一体化外墙板。</w:t>
      </w:r>
    </w:p>
    <w:p w:rsidR="001B0B24" w:rsidRPr="001B0B24" w:rsidRDefault="001B0B24" w:rsidP="00F44CC2">
      <w:pPr>
        <w:widowControl/>
        <w:autoSpaceDE w:val="0"/>
        <w:autoSpaceDN w:val="0"/>
        <w:adjustRightInd w:val="0"/>
        <w:snapToGrid w:val="0"/>
        <w:spacing w:line="360" w:lineRule="auto"/>
        <w:ind w:firstLineChars="200" w:firstLine="522"/>
        <w:rPr>
          <w:rFonts w:ascii="Arial" w:hAnsi="Arial" w:cs="Arial"/>
          <w:color w:val="262626"/>
          <w:kern w:val="0"/>
          <w:sz w:val="26"/>
          <w:szCs w:val="26"/>
        </w:rPr>
      </w:pPr>
      <w:r w:rsidRPr="001B0B24">
        <w:rPr>
          <w:rFonts w:ascii="Arial" w:hAnsi="Arial" w:cs="Arial"/>
          <w:b/>
          <w:bCs/>
          <w:color w:val="262626"/>
          <w:kern w:val="0"/>
          <w:sz w:val="26"/>
          <w:szCs w:val="26"/>
        </w:rPr>
        <w:t>七、陶瓷和化学建材消费升级行动</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十八）推广陶瓷薄砖和节水洁具。推广使用大型化、薄型化的陶瓷砖，节水、轻量的座便器（小便器）。开发新型水龙头、马桶盖等智能卫浴用品，促进卫生陶瓷人性化、智能化生产，更好满足个性化消费。发展透水砖等城镇道路建设材料及集水系统，支撑海绵城市建设。</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十九）提升管材和型材品质。大力推广应用耐腐蚀、密封性好、保温节能的新型管材和型材，提高使用寿命和耐久性。支持生产和推广使用大口径、耐腐蚀、长寿命、低渗漏、免维护的高分子材料或复合材料管材、管件，支撑地下管廊建设。</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（二十）推广环境友好型涂料、防水和密封材料。支持发展低挥发性有机化合物（</w:t>
      </w:r>
      <w:r w:rsidRPr="001B0B24">
        <w:rPr>
          <w:rFonts w:ascii="Arial" w:hAnsi="Arial" w:cs="Arial"/>
          <w:color w:val="262626"/>
          <w:kern w:val="0"/>
          <w:sz w:val="26"/>
          <w:szCs w:val="26"/>
        </w:rPr>
        <w:t>VOCs</w:t>
      </w:r>
      <w:r w:rsidRPr="001B0B24">
        <w:rPr>
          <w:rFonts w:ascii="Arial" w:hAnsi="Arial" w:cs="Arial"/>
          <w:color w:val="262626"/>
          <w:kern w:val="0"/>
          <w:sz w:val="26"/>
          <w:szCs w:val="26"/>
        </w:rPr>
        <w:t>）的水性建筑涂料、建筑胶黏剂，推广应用耐腐蚀、耐老化、使用寿命长、施工方便快捷的高分子防水材料、密封材料和热反射膜。</w:t>
      </w:r>
    </w:p>
    <w:p w:rsidR="001B0B24" w:rsidRPr="001B0B24" w:rsidRDefault="001B0B24" w:rsidP="00F44CC2">
      <w:pPr>
        <w:widowControl/>
        <w:autoSpaceDE w:val="0"/>
        <w:autoSpaceDN w:val="0"/>
        <w:adjustRightInd w:val="0"/>
        <w:snapToGrid w:val="0"/>
        <w:spacing w:line="360" w:lineRule="auto"/>
        <w:ind w:firstLineChars="200" w:firstLine="522"/>
        <w:rPr>
          <w:rFonts w:ascii="Arial" w:hAnsi="Arial" w:cs="Arial"/>
          <w:color w:val="262626"/>
          <w:kern w:val="0"/>
          <w:sz w:val="26"/>
          <w:szCs w:val="26"/>
        </w:rPr>
      </w:pPr>
      <w:r w:rsidRPr="001B0B24">
        <w:rPr>
          <w:rFonts w:ascii="Arial" w:hAnsi="Arial" w:cs="Arial"/>
          <w:b/>
          <w:bCs/>
          <w:color w:val="262626"/>
          <w:kern w:val="0"/>
          <w:sz w:val="26"/>
          <w:szCs w:val="26"/>
        </w:rPr>
        <w:t>八、绿色建材下乡行动</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二十一）支持绿色农房建设。结合新农村建设、绿色农房建设需要，落实《关于开展绿色农房建设的通知》，引导各地因地制宜生产和使用绿色建材，编制绿色农房用绿色建材产品目录，重点推广应用节能门窗、轻型保温砌块、预制部品部件等绿色建材产品，提高绿色农房防灾减灾能力。</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（二十二）支持现代设施农业发展。围绕现代设施农业，积极发展和推广安全性好、性价比高、使用便利的玻璃、岩棉等产品。</w:t>
      </w:r>
    </w:p>
    <w:p w:rsidR="001B0B24" w:rsidRPr="001B0B24" w:rsidRDefault="001B0B24" w:rsidP="00F44CC2">
      <w:pPr>
        <w:widowControl/>
        <w:autoSpaceDE w:val="0"/>
        <w:autoSpaceDN w:val="0"/>
        <w:adjustRightInd w:val="0"/>
        <w:snapToGrid w:val="0"/>
        <w:spacing w:line="360" w:lineRule="auto"/>
        <w:ind w:firstLineChars="200" w:firstLine="522"/>
        <w:rPr>
          <w:rFonts w:ascii="Arial" w:hAnsi="Arial" w:cs="Arial"/>
          <w:color w:val="262626"/>
          <w:kern w:val="0"/>
          <w:sz w:val="26"/>
          <w:szCs w:val="26"/>
        </w:rPr>
      </w:pPr>
      <w:r w:rsidRPr="001B0B24">
        <w:rPr>
          <w:rFonts w:ascii="Arial" w:hAnsi="Arial" w:cs="Arial"/>
          <w:b/>
          <w:bCs/>
          <w:color w:val="262626"/>
          <w:kern w:val="0"/>
          <w:sz w:val="26"/>
          <w:szCs w:val="26"/>
        </w:rPr>
        <w:t>九、试点示范引领行动</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二十三）工程应用示范。制定绿色建材应用试点示范申报、评审和验收等办法。结合绿色建筑、保障房建设、绿色生态城区、既有建筑节能改造、绿色农房、建筑产业现代化等工作，明确绿色建材应用的相关要求。选择典型城市和工程项目，开展钢结构、木结构、装配式混凝土结构等建筑应用绿色建材试点示范。</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（二十四）产业园区示范。在绿色建材发展基础好的地区，依托优势企业，整合要素资源，完善研发设计、检测验证、现代物流、电子商务等公共服务体系，支持建设以绿色建材为特色的产业园区。</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二十五）协同处置示范。按照《关于促进生产过程协同资源化处理城市和产业废弃物工作的意见》，持续开展好水泥窑协同处置城市生活垃圾等废弃物的试点示范。开展固体废弃物再生建材综合利用示范，建立再生建材工程应用长期监测机制，积累再生建材应用安全性技术资料。</w:t>
      </w:r>
    </w:p>
    <w:p w:rsidR="001B0B24" w:rsidRPr="001B0B24" w:rsidRDefault="001B0B24" w:rsidP="00F44CC2">
      <w:pPr>
        <w:widowControl/>
        <w:autoSpaceDE w:val="0"/>
        <w:autoSpaceDN w:val="0"/>
        <w:adjustRightInd w:val="0"/>
        <w:snapToGrid w:val="0"/>
        <w:spacing w:line="360" w:lineRule="auto"/>
        <w:ind w:firstLineChars="200" w:firstLine="522"/>
        <w:rPr>
          <w:rFonts w:ascii="Arial" w:hAnsi="Arial" w:cs="Arial"/>
          <w:color w:val="262626"/>
          <w:kern w:val="0"/>
          <w:sz w:val="26"/>
          <w:szCs w:val="26"/>
        </w:rPr>
      </w:pPr>
      <w:r w:rsidRPr="001B0B24">
        <w:rPr>
          <w:rFonts w:ascii="Arial" w:hAnsi="Arial" w:cs="Arial"/>
          <w:b/>
          <w:bCs/>
          <w:color w:val="262626"/>
          <w:kern w:val="0"/>
          <w:sz w:val="26"/>
          <w:szCs w:val="26"/>
        </w:rPr>
        <w:t>十、强化组织实施行动</w:t>
      </w:r>
    </w:p>
    <w:p w:rsid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二十六）加强组织领导。建立由工业和信息化部、住房城乡建设部牵头，相关部门参加的绿色建材生产和应用协调机制。加强绿色建材生产应用与绿色建筑发展、绿色城市建设的内在联系，统筹绿色建材生产、使用、标准、评价等环节，加强政策衔接，强化部门联动，组织实施相关行动，督促落实重点任务，协调完善推进措施。</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二十七）研究制定配套政策。利用现有渠道，引导社会资本，加大对共性关键技术研发投入，支持企业开展绿色建材生产和应用技术改造。研究制定财税、价格等相关政策，激励水泥窑协同处置、节能玻璃门窗、节水洁具、陶瓷薄砖、新型墙材等绿色建材生产和消费。支持有条件的地区设立绿色建材发展专项资金，对绿色建材生产和应用企业给予贷款贴息。将绿色建材评价标识信息纳入政府采购、招投标、融资授信等环节的采信系统。研究制定建材下乡专项财政补贴和钢结构部品生产企业增值税优惠政策。</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二十八）完善标准规范。进一步修改完善行业规范和准入标准，公告符合规范条件的企业和生产线名单。强化环保、能耗、质量和安全标准约束，构建强制性标准和自愿采用性标准相结合的标准体系。加强建筑工程设计规范与绿色建材产品标准的联动。取消复合水泥</w:t>
      </w:r>
      <w:r w:rsidRPr="001B0B24">
        <w:rPr>
          <w:rFonts w:ascii="Arial" w:hAnsi="Arial" w:cs="Arial"/>
          <w:color w:val="262626"/>
          <w:kern w:val="0"/>
          <w:sz w:val="26"/>
          <w:szCs w:val="26"/>
        </w:rPr>
        <w:t>32.5</w:t>
      </w:r>
      <w:r w:rsidRPr="001B0B24">
        <w:rPr>
          <w:rFonts w:ascii="Arial" w:hAnsi="Arial" w:cs="Arial"/>
          <w:color w:val="262626"/>
          <w:kern w:val="0"/>
          <w:sz w:val="26"/>
          <w:szCs w:val="26"/>
        </w:rPr>
        <w:t>等级标准，大力推进特种和专用水泥应用。</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二十九）搭建创新平台。依托大型企业集团、科研院所、大专院校等单位，构建完善产学研用相结合的产业发展创新体系。创建一批以绿色建材为特色的技术中心、工程中心或重点实验室，完善产业发展所需公共研发、技术转化、检验认证等平台。加强建材生产与建筑设计、工程建造等上下游企业互动，组建绿色建材产业发展联盟。依托尾矿、建筑废弃物等资源建设新型墙体材料、机制砂石生产基地。</w:t>
      </w:r>
    </w:p>
    <w:p w:rsidR="001B0B24" w:rsidRPr="001B0B24" w:rsidRDefault="001B0B24" w:rsidP="001B0B24">
      <w:pPr>
        <w:widowControl/>
        <w:autoSpaceDE w:val="0"/>
        <w:autoSpaceDN w:val="0"/>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三十）开展宣传教育和检查。加大培训力度，开展绿色建材生产和应用的培训。开展形式多样的绿色建材宣传活动，强化公众绿色生产和消费理念，提高对绿色建材政策的理解与参与，使绿色建材的生产与应用成为全行业和社会各界的自觉行动。开展绿色建材行动检查，对不执行绿色建材生产和使用有关规定的，要加强舆论监督和通报批评。</w:t>
      </w:r>
    </w:p>
    <w:p w:rsidR="001B0B24" w:rsidRPr="001B0B24" w:rsidRDefault="001B0B24" w:rsidP="001B0B24">
      <w:pPr>
        <w:adjustRightInd w:val="0"/>
        <w:snapToGrid w:val="0"/>
        <w:spacing w:line="360" w:lineRule="auto"/>
        <w:ind w:firstLineChars="200" w:firstLine="520"/>
        <w:rPr>
          <w:rFonts w:ascii="Arial" w:hAnsi="Arial" w:cs="Arial"/>
          <w:color w:val="262626"/>
          <w:kern w:val="0"/>
          <w:sz w:val="26"/>
          <w:szCs w:val="26"/>
        </w:rPr>
      </w:pPr>
      <w:r w:rsidRPr="001B0B24">
        <w:rPr>
          <w:rFonts w:ascii="Arial" w:hAnsi="Arial" w:cs="Arial"/>
          <w:color w:val="262626"/>
          <w:kern w:val="0"/>
          <w:sz w:val="26"/>
          <w:szCs w:val="26"/>
        </w:rPr>
        <w:t>各地要结合本地建材工业和建筑业发展实际，尽快制定本地区绿色建材发展实施方案，明确主体责任，扎实推进本地区绿色建材生产和应用各项工作。</w:t>
      </w:r>
    </w:p>
    <w:sectPr w:rsidR="001B0B24" w:rsidRPr="001B0B24" w:rsidSect="0071131F">
      <w:headerReference w:type="even" r:id="rId6"/>
      <w:headerReference w:type="default" r:id="rId7"/>
      <w:footerReference w:type="even" r:id="rId8"/>
      <w:footerReference w:type="default" r:id="rId9"/>
      <w:headerReference w:type="first" r:id="rId10"/>
      <w:footerReference w:type="first" r:id="rId11"/>
      <w:pgSz w:w="11900" w:h="16840"/>
      <w:pgMar w:top="1361" w:right="1588"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223" w:rsidRDefault="007D2223" w:rsidP="00F44CC2">
      <w:r>
        <w:separator/>
      </w:r>
    </w:p>
  </w:endnote>
  <w:endnote w:type="continuationSeparator" w:id="1">
    <w:p w:rsidR="007D2223" w:rsidRDefault="007D2223" w:rsidP="00F44CC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Heiti SC Light">
    <w:altName w:val="Arial Unicode MS"/>
    <w:charset w:val="50"/>
    <w:family w:val="auto"/>
    <w:pitch w:val="variable"/>
    <w:sig w:usb0="00000000" w:usb1="080E004A" w:usb2="00000010" w:usb3="00000000" w:csb0="003E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C2" w:rsidRDefault="00F44CC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C2" w:rsidRDefault="00F44CC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C2" w:rsidRDefault="00F44C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223" w:rsidRDefault="007D2223" w:rsidP="00F44CC2">
      <w:r>
        <w:separator/>
      </w:r>
    </w:p>
  </w:footnote>
  <w:footnote w:type="continuationSeparator" w:id="1">
    <w:p w:rsidR="007D2223" w:rsidRDefault="007D2223" w:rsidP="00F44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C2" w:rsidRDefault="00F44CC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C2" w:rsidRDefault="00F44CC2" w:rsidP="00F44CC2">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C2" w:rsidRDefault="00F44CC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200"/>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35E1"/>
    <w:rsid w:val="00011415"/>
    <w:rsid w:val="000772B6"/>
    <w:rsid w:val="00161CE8"/>
    <w:rsid w:val="00182404"/>
    <w:rsid w:val="001B0B24"/>
    <w:rsid w:val="002B1053"/>
    <w:rsid w:val="002E7B2E"/>
    <w:rsid w:val="0036780D"/>
    <w:rsid w:val="00386F9B"/>
    <w:rsid w:val="003914B0"/>
    <w:rsid w:val="00417C9D"/>
    <w:rsid w:val="00430758"/>
    <w:rsid w:val="004B6489"/>
    <w:rsid w:val="00504E13"/>
    <w:rsid w:val="00526A6A"/>
    <w:rsid w:val="005B2C0F"/>
    <w:rsid w:val="006070A4"/>
    <w:rsid w:val="00627A82"/>
    <w:rsid w:val="00670250"/>
    <w:rsid w:val="0071131F"/>
    <w:rsid w:val="00777D9A"/>
    <w:rsid w:val="007D2223"/>
    <w:rsid w:val="007D2376"/>
    <w:rsid w:val="008A0419"/>
    <w:rsid w:val="008A367F"/>
    <w:rsid w:val="008E5D97"/>
    <w:rsid w:val="00911F4E"/>
    <w:rsid w:val="00915E91"/>
    <w:rsid w:val="00977ABA"/>
    <w:rsid w:val="00A4708B"/>
    <w:rsid w:val="00AC1C62"/>
    <w:rsid w:val="00AE0ED3"/>
    <w:rsid w:val="00B44BB5"/>
    <w:rsid w:val="00B745C0"/>
    <w:rsid w:val="00C010BD"/>
    <w:rsid w:val="00C83C68"/>
    <w:rsid w:val="00C95501"/>
    <w:rsid w:val="00D80BA8"/>
    <w:rsid w:val="00E30731"/>
    <w:rsid w:val="00F05482"/>
    <w:rsid w:val="00F44CC2"/>
    <w:rsid w:val="00F646E6"/>
    <w:rsid w:val="00FA35E1"/>
    <w:rsid w:val="00FA642B"/>
    <w:rsid w:val="00FB59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C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1B0B24"/>
    <w:pPr>
      <w:ind w:leftChars="2500" w:left="100"/>
    </w:pPr>
    <w:rPr>
      <w:rFonts w:ascii="Arial" w:hAnsi="Arial" w:cs="Arial"/>
      <w:color w:val="262626"/>
      <w:kern w:val="0"/>
      <w:sz w:val="26"/>
      <w:szCs w:val="26"/>
    </w:rPr>
  </w:style>
  <w:style w:type="character" w:customStyle="1" w:styleId="Char">
    <w:name w:val="日期 Char"/>
    <w:basedOn w:val="a0"/>
    <w:link w:val="a3"/>
    <w:uiPriority w:val="99"/>
    <w:rsid w:val="001B0B24"/>
    <w:rPr>
      <w:rFonts w:ascii="Arial" w:hAnsi="Arial" w:cs="Arial"/>
      <w:color w:val="262626"/>
      <w:kern w:val="0"/>
      <w:sz w:val="26"/>
      <w:szCs w:val="26"/>
    </w:rPr>
  </w:style>
  <w:style w:type="paragraph" w:styleId="a4">
    <w:name w:val="header"/>
    <w:basedOn w:val="a"/>
    <w:link w:val="Char0"/>
    <w:uiPriority w:val="99"/>
    <w:semiHidden/>
    <w:unhideWhenUsed/>
    <w:rsid w:val="00F44C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44CC2"/>
    <w:rPr>
      <w:sz w:val="18"/>
      <w:szCs w:val="18"/>
    </w:rPr>
  </w:style>
  <w:style w:type="paragraph" w:styleId="a5">
    <w:name w:val="footer"/>
    <w:basedOn w:val="a"/>
    <w:link w:val="Char1"/>
    <w:uiPriority w:val="99"/>
    <w:semiHidden/>
    <w:unhideWhenUsed/>
    <w:rsid w:val="00F44CC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F44CC2"/>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B0B24"/>
    <w:pPr>
      <w:ind w:leftChars="2500" w:left="100"/>
    </w:pPr>
    <w:rPr>
      <w:rFonts w:ascii="Arial" w:hAnsi="Arial" w:cs="Arial"/>
      <w:color w:val="262626"/>
      <w:kern w:val="0"/>
      <w:sz w:val="26"/>
      <w:szCs w:val="26"/>
    </w:rPr>
  </w:style>
  <w:style w:type="character" w:customStyle="1" w:styleId="a4">
    <w:name w:val="日期字符"/>
    <w:basedOn w:val="a0"/>
    <w:link w:val="a3"/>
    <w:uiPriority w:val="99"/>
    <w:rsid w:val="001B0B24"/>
    <w:rPr>
      <w:rFonts w:ascii="Arial" w:hAnsi="Arial" w:cs="Arial"/>
      <w:color w:val="262626"/>
      <w:kern w:val="0"/>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微软用户</cp:lastModifiedBy>
  <cp:revision>2</cp:revision>
  <cp:lastPrinted>2015-09-11T06:28:00Z</cp:lastPrinted>
  <dcterms:created xsi:type="dcterms:W3CDTF">2015-09-11T06:38:00Z</dcterms:created>
  <dcterms:modified xsi:type="dcterms:W3CDTF">2015-09-11T06:38:00Z</dcterms:modified>
</cp:coreProperties>
</file>